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18" w:rsidRPr="00114980" w:rsidRDefault="00367C18" w:rsidP="00367C18">
      <w:pPr>
        <w:jc w:val="center"/>
        <w:rPr>
          <w:rFonts w:ascii="Sakkal Majalla" w:hAnsi="Sakkal Majalla" w:cs="Sakkal Majalla" w:hint="cs"/>
          <w:sz w:val="176"/>
          <w:szCs w:val="176"/>
          <w:rtl/>
        </w:rPr>
      </w:pPr>
    </w:p>
    <w:p w:rsidR="007916B7" w:rsidRPr="00FA4A9E" w:rsidRDefault="00114980" w:rsidP="00114980">
      <w:pPr>
        <w:jc w:val="center"/>
        <w:rPr>
          <w:rFonts w:ascii="Sakkal Majalla" w:hAnsi="Sakkal Majalla" w:cs="Sakkal Majalla"/>
          <w:color w:val="2F5496" w:themeColor="accent5" w:themeShade="BF"/>
          <w:sz w:val="600"/>
          <w:szCs w:val="600"/>
          <w:rtl/>
        </w:rPr>
      </w:pPr>
      <w:r w:rsidRPr="00FA4A9E">
        <w:rPr>
          <w:rFonts w:ascii="Sakkal Majalla" w:hAnsi="Sakkal Majalla" w:cs="Sakkal Majalla"/>
          <w:color w:val="2F5496" w:themeColor="accent5" w:themeShade="BF"/>
          <w:sz w:val="600"/>
          <w:szCs w:val="600"/>
        </w:rPr>
        <w:sym w:font="AGA Arabesque" w:char="F050"/>
      </w: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114980" w:rsidRDefault="007916B7">
      <w:pPr>
        <w:rPr>
          <w:rFonts w:ascii="Sakkal Majalla" w:hAnsi="Sakkal Majalla" w:cs="Sakkal Majalla"/>
          <w:sz w:val="2"/>
          <w:szCs w:val="2"/>
          <w:rtl/>
        </w:rPr>
      </w:pPr>
    </w:p>
    <w:p w:rsidR="007916B7" w:rsidRPr="00114980" w:rsidRDefault="007916B7">
      <w:pPr>
        <w:rPr>
          <w:rFonts w:ascii="Sakkal Majalla" w:hAnsi="Sakkal Majalla" w:cs="Sakkal Majalla"/>
          <w:sz w:val="2"/>
          <w:szCs w:val="2"/>
          <w:rtl/>
        </w:rPr>
      </w:pPr>
    </w:p>
    <w:p w:rsidR="00791457" w:rsidRPr="00367C18" w:rsidRDefault="00791457">
      <w:pPr>
        <w:rPr>
          <w:rFonts w:ascii="Sakkal Majalla" w:hAnsi="Sakkal Majalla" w:cs="Sakkal Majalla"/>
          <w:sz w:val="36"/>
          <w:szCs w:val="36"/>
          <w:rtl/>
        </w:rPr>
      </w:pPr>
    </w:p>
    <w:p w:rsidR="007916B7" w:rsidRPr="00367C18" w:rsidRDefault="007916B7">
      <w:pPr>
        <w:rPr>
          <w:rFonts w:ascii="Sakkal Majalla" w:hAnsi="Sakkal Majalla" w:cs="Sakkal Majalla"/>
          <w:sz w:val="36"/>
          <w:szCs w:val="36"/>
          <w:rtl/>
        </w:rPr>
      </w:pPr>
    </w:p>
    <w:p w:rsidR="007916B7" w:rsidRPr="00FA4A9E" w:rsidRDefault="007916B7" w:rsidP="00367C18">
      <w:pPr>
        <w:jc w:val="center"/>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 xml:space="preserve">نظام مكافحة جرائم </w:t>
      </w:r>
      <w:r w:rsidR="00253E96" w:rsidRPr="00FA4A9E">
        <w:rPr>
          <w:rFonts w:ascii="Traditional Arabic" w:hAnsi="Traditional Arabic" w:cs="Traditional Arabic"/>
          <w:b/>
          <w:bCs/>
          <w:color w:val="2F5496" w:themeColor="accent5" w:themeShade="BF"/>
          <w:sz w:val="36"/>
          <w:szCs w:val="36"/>
          <w:rtl/>
        </w:rPr>
        <w:t>الاتجار</w:t>
      </w:r>
      <w:r w:rsidRPr="00FA4A9E">
        <w:rPr>
          <w:rFonts w:ascii="Traditional Arabic" w:hAnsi="Traditional Arabic" w:cs="Traditional Arabic"/>
          <w:b/>
          <w:bCs/>
          <w:color w:val="2F5496" w:themeColor="accent5" w:themeShade="BF"/>
          <w:sz w:val="36"/>
          <w:szCs w:val="36"/>
          <w:rtl/>
        </w:rPr>
        <w:t xml:space="preserve"> ب</w:t>
      </w:r>
      <w:r w:rsidR="00253E96" w:rsidRPr="00FA4A9E">
        <w:rPr>
          <w:rFonts w:ascii="Traditional Arabic" w:hAnsi="Traditional Arabic" w:cs="Traditional Arabic"/>
          <w:b/>
          <w:bCs/>
          <w:color w:val="2F5496" w:themeColor="accent5" w:themeShade="BF"/>
          <w:sz w:val="36"/>
          <w:szCs w:val="36"/>
          <w:rtl/>
        </w:rPr>
        <w:t>الأشخاص</w:t>
      </w:r>
    </w:p>
    <w:p w:rsidR="007916B7" w:rsidRPr="00FA4A9E" w:rsidRDefault="00393E8A" w:rsidP="00367C18">
      <w:pPr>
        <w:jc w:val="center"/>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 xml:space="preserve">الصادر بالمرسوم الملكي </w:t>
      </w:r>
      <w:r w:rsidR="007916B7" w:rsidRPr="00FA4A9E">
        <w:rPr>
          <w:rFonts w:ascii="Traditional Arabic" w:hAnsi="Traditional Arabic" w:cs="Traditional Arabic"/>
          <w:b/>
          <w:bCs/>
          <w:color w:val="2F5496" w:themeColor="accent5" w:themeShade="BF"/>
          <w:sz w:val="36"/>
          <w:szCs w:val="36"/>
          <w:rtl/>
        </w:rPr>
        <w:t xml:space="preserve">رقم </w:t>
      </w:r>
      <w:r w:rsidR="00367C18" w:rsidRPr="00FA4A9E">
        <w:rPr>
          <w:rFonts w:ascii="Traditional Arabic" w:hAnsi="Traditional Arabic" w:cs="Traditional Arabic"/>
          <w:b/>
          <w:bCs/>
          <w:color w:val="2F5496" w:themeColor="accent5" w:themeShade="BF"/>
          <w:sz w:val="36"/>
          <w:szCs w:val="36"/>
          <w:rtl/>
        </w:rPr>
        <w:t>(م</w:t>
      </w:r>
      <w:r w:rsidR="007916B7" w:rsidRPr="00FA4A9E">
        <w:rPr>
          <w:rFonts w:ascii="Traditional Arabic" w:hAnsi="Traditional Arabic" w:cs="Traditional Arabic"/>
          <w:b/>
          <w:bCs/>
          <w:color w:val="2F5496" w:themeColor="accent5" w:themeShade="BF"/>
          <w:sz w:val="36"/>
          <w:szCs w:val="36"/>
          <w:rtl/>
        </w:rPr>
        <w:t xml:space="preserve"> / </w:t>
      </w:r>
      <w:r w:rsidR="00367C18" w:rsidRPr="00FA4A9E">
        <w:rPr>
          <w:rFonts w:ascii="Traditional Arabic" w:hAnsi="Traditional Arabic" w:cs="Traditional Arabic"/>
          <w:b/>
          <w:bCs/>
          <w:color w:val="2F5496" w:themeColor="accent5" w:themeShade="BF"/>
          <w:sz w:val="36"/>
          <w:szCs w:val="36"/>
          <w:rtl/>
        </w:rPr>
        <w:t>40)</w:t>
      </w:r>
    </w:p>
    <w:p w:rsidR="007916B7" w:rsidRPr="00FA4A9E" w:rsidRDefault="007916B7" w:rsidP="00367C18">
      <w:pPr>
        <w:jc w:val="center"/>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 xml:space="preserve">تاريخ: 21/7/1430هـ </w:t>
      </w:r>
      <w:r w:rsidR="00393E8A" w:rsidRPr="00FA4A9E">
        <w:rPr>
          <w:rFonts w:ascii="Traditional Arabic" w:hAnsi="Traditional Arabic" w:cs="Traditional Arabic"/>
          <w:b/>
          <w:bCs/>
          <w:color w:val="2F5496" w:themeColor="accent5" w:themeShade="BF"/>
          <w:sz w:val="36"/>
          <w:szCs w:val="36"/>
          <w:rtl/>
        </w:rPr>
        <w:t>-الموافق</w:t>
      </w:r>
      <w:r w:rsidRPr="00FA4A9E">
        <w:rPr>
          <w:rFonts w:ascii="Traditional Arabic" w:hAnsi="Traditional Arabic" w:cs="Traditional Arabic"/>
          <w:b/>
          <w:bCs/>
          <w:color w:val="2F5496" w:themeColor="accent5" w:themeShade="BF"/>
          <w:sz w:val="36"/>
          <w:szCs w:val="36"/>
          <w:rtl/>
        </w:rPr>
        <w:t xml:space="preserve"> 14/7/2009م</w:t>
      </w:r>
    </w:p>
    <w:p w:rsidR="007916B7" w:rsidRPr="00E770DD" w:rsidRDefault="007916B7">
      <w:pPr>
        <w:rPr>
          <w:rFonts w:ascii="Traditional Arabic" w:hAnsi="Traditional Arabic" w:cs="Traditional Arabic"/>
          <w:b/>
          <w:bCs/>
          <w:sz w:val="36"/>
          <w:szCs w:val="36"/>
          <w:rtl/>
        </w:rPr>
      </w:pPr>
    </w:p>
    <w:p w:rsidR="007916B7" w:rsidRPr="00E770DD" w:rsidRDefault="007916B7">
      <w:pPr>
        <w:rPr>
          <w:rFonts w:ascii="Traditional Arabic" w:hAnsi="Traditional Arabic" w:cs="Traditional Arabic"/>
          <w:sz w:val="36"/>
          <w:szCs w:val="36"/>
          <w:rtl/>
        </w:rPr>
      </w:pPr>
    </w:p>
    <w:p w:rsidR="007916B7" w:rsidRPr="00E770DD" w:rsidRDefault="007916B7">
      <w:pPr>
        <w:rPr>
          <w:rFonts w:ascii="Traditional Arabic" w:hAnsi="Traditional Arabic" w:cs="Traditional Arabic"/>
          <w:sz w:val="36"/>
          <w:szCs w:val="36"/>
          <w:rtl/>
        </w:rPr>
      </w:pPr>
    </w:p>
    <w:p w:rsidR="007916B7" w:rsidRPr="00E770DD" w:rsidRDefault="007916B7">
      <w:pPr>
        <w:rPr>
          <w:rFonts w:ascii="Traditional Arabic" w:hAnsi="Traditional Arabic" w:cs="Traditional Arabic"/>
          <w:sz w:val="36"/>
          <w:szCs w:val="36"/>
          <w:rtl/>
        </w:rPr>
      </w:pPr>
    </w:p>
    <w:p w:rsidR="007916B7" w:rsidRPr="00E770DD" w:rsidRDefault="007916B7">
      <w:pPr>
        <w:rPr>
          <w:rFonts w:ascii="Traditional Arabic" w:hAnsi="Traditional Arabic" w:cs="Traditional Arabic"/>
          <w:sz w:val="36"/>
          <w:szCs w:val="36"/>
          <w:rtl/>
        </w:rPr>
      </w:pPr>
    </w:p>
    <w:p w:rsidR="00367C18" w:rsidRPr="00E770DD" w:rsidRDefault="00367C18">
      <w:pPr>
        <w:rPr>
          <w:rFonts w:ascii="Traditional Arabic" w:hAnsi="Traditional Arabic" w:cs="Traditional Arabic"/>
          <w:sz w:val="36"/>
          <w:szCs w:val="36"/>
          <w:rtl/>
        </w:rPr>
      </w:pPr>
    </w:p>
    <w:p w:rsidR="00367C18" w:rsidRDefault="00367C18">
      <w:pPr>
        <w:rPr>
          <w:rFonts w:ascii="Traditional Arabic" w:hAnsi="Traditional Arabic" w:cs="Traditional Arabic"/>
          <w:sz w:val="36"/>
          <w:szCs w:val="36"/>
          <w:rtl/>
        </w:rPr>
      </w:pPr>
    </w:p>
    <w:p w:rsidR="00370C0C" w:rsidRPr="00E770DD" w:rsidRDefault="00370C0C">
      <w:pPr>
        <w:rPr>
          <w:rFonts w:ascii="Traditional Arabic" w:hAnsi="Traditional Arabic" w:cs="Traditional Arabic"/>
          <w:sz w:val="36"/>
          <w:szCs w:val="36"/>
          <w:rtl/>
        </w:rPr>
      </w:pPr>
    </w:p>
    <w:p w:rsidR="00C6756F" w:rsidRDefault="00C6756F" w:rsidP="00E770DD">
      <w:pPr>
        <w:spacing w:after="120" w:line="240" w:lineRule="auto"/>
        <w:jc w:val="center"/>
        <w:rPr>
          <w:rFonts w:ascii="Traditional Arabic" w:hAnsi="Traditional Arabic" w:cs="Traditional Arabic"/>
          <w:b/>
          <w:bCs/>
          <w:sz w:val="36"/>
          <w:szCs w:val="36"/>
          <w:rtl/>
        </w:rPr>
      </w:pPr>
    </w:p>
    <w:p w:rsidR="00C6756F" w:rsidRDefault="00C6756F" w:rsidP="00E770DD">
      <w:pPr>
        <w:spacing w:after="120" w:line="240" w:lineRule="auto"/>
        <w:jc w:val="center"/>
        <w:rPr>
          <w:rFonts w:ascii="Traditional Arabic" w:hAnsi="Traditional Arabic" w:cs="Traditional Arabic"/>
          <w:b/>
          <w:bCs/>
          <w:sz w:val="36"/>
          <w:szCs w:val="36"/>
          <w:rtl/>
        </w:rPr>
      </w:pPr>
    </w:p>
    <w:p w:rsidR="007916B7" w:rsidRPr="00FA4A9E" w:rsidRDefault="007916B7" w:rsidP="00E770DD">
      <w:pPr>
        <w:spacing w:after="120" w:line="240" w:lineRule="auto"/>
        <w:jc w:val="center"/>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 xml:space="preserve">نظام مكافحة جرائم </w:t>
      </w:r>
      <w:r w:rsidR="00253E96" w:rsidRPr="00FA4A9E">
        <w:rPr>
          <w:rFonts w:ascii="Traditional Arabic" w:hAnsi="Traditional Arabic" w:cs="Traditional Arabic"/>
          <w:b/>
          <w:bCs/>
          <w:color w:val="2F5496" w:themeColor="accent5" w:themeShade="BF"/>
          <w:sz w:val="36"/>
          <w:szCs w:val="36"/>
          <w:rtl/>
        </w:rPr>
        <w:t>الاتجار</w:t>
      </w:r>
      <w:r w:rsidRPr="00FA4A9E">
        <w:rPr>
          <w:rFonts w:ascii="Traditional Arabic" w:hAnsi="Traditional Arabic" w:cs="Traditional Arabic"/>
          <w:b/>
          <w:bCs/>
          <w:color w:val="2F5496" w:themeColor="accent5" w:themeShade="BF"/>
          <w:sz w:val="36"/>
          <w:szCs w:val="36"/>
          <w:rtl/>
        </w:rPr>
        <w:t xml:space="preserve"> ب</w:t>
      </w:r>
      <w:r w:rsidR="00253E96" w:rsidRPr="00FA4A9E">
        <w:rPr>
          <w:rFonts w:ascii="Traditional Arabic" w:hAnsi="Traditional Arabic" w:cs="Traditional Arabic"/>
          <w:b/>
          <w:bCs/>
          <w:color w:val="2F5496" w:themeColor="accent5" w:themeShade="BF"/>
          <w:sz w:val="36"/>
          <w:szCs w:val="36"/>
          <w:rtl/>
        </w:rPr>
        <w:t>الأشخاص</w:t>
      </w:r>
    </w:p>
    <w:p w:rsidR="00E770DD" w:rsidRDefault="00E770DD" w:rsidP="00E770DD">
      <w:pPr>
        <w:spacing w:after="120" w:line="240" w:lineRule="auto"/>
        <w:jc w:val="both"/>
        <w:rPr>
          <w:rFonts w:ascii="Traditional Arabic" w:hAnsi="Traditional Arabic" w:cs="Traditional Arabic"/>
          <w:b/>
          <w:bCs/>
          <w:sz w:val="36"/>
          <w:szCs w:val="36"/>
          <w:rtl/>
        </w:rPr>
      </w:pPr>
    </w:p>
    <w:p w:rsidR="007916B7" w:rsidRPr="00FA4A9E" w:rsidRDefault="007916B7"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w:t>
      </w:r>
      <w:r w:rsidR="00253E96" w:rsidRPr="00FA4A9E">
        <w:rPr>
          <w:rFonts w:ascii="Traditional Arabic" w:hAnsi="Traditional Arabic" w:cs="Traditional Arabic"/>
          <w:b/>
          <w:bCs/>
          <w:color w:val="2F5496" w:themeColor="accent5" w:themeShade="BF"/>
          <w:sz w:val="36"/>
          <w:szCs w:val="36"/>
          <w:rtl/>
        </w:rPr>
        <w:t>أو</w:t>
      </w:r>
      <w:r w:rsidRPr="00FA4A9E">
        <w:rPr>
          <w:rFonts w:ascii="Traditional Arabic" w:hAnsi="Traditional Arabic" w:cs="Traditional Arabic"/>
          <w:b/>
          <w:bCs/>
          <w:color w:val="2F5496" w:themeColor="accent5" w:themeShade="BF"/>
          <w:sz w:val="36"/>
          <w:szCs w:val="36"/>
          <w:rtl/>
        </w:rPr>
        <w:t>لى:</w:t>
      </w:r>
    </w:p>
    <w:p w:rsidR="007916B7" w:rsidRPr="00E770DD" w:rsidRDefault="00E96752" w:rsidP="003161C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916B7" w:rsidRPr="00E770DD">
        <w:rPr>
          <w:rFonts w:ascii="Traditional Arabic" w:hAnsi="Traditional Arabic" w:cs="Traditional Arabic"/>
          <w:sz w:val="36"/>
          <w:szCs w:val="36"/>
          <w:rtl/>
        </w:rPr>
        <w:t>يقصد بالمصطلحات الآتية – أينما وردت في هذا النظام – المعاني المبينة أمام كل منها، ما لم يقتض السياق غير ذلك:</w:t>
      </w:r>
    </w:p>
    <w:p w:rsidR="007916B7" w:rsidRPr="00E770DD" w:rsidRDefault="007916B7"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1-</w:t>
      </w:r>
      <w:r w:rsidR="00253E96" w:rsidRPr="00E770DD">
        <w:rPr>
          <w:rFonts w:ascii="Traditional Arabic" w:hAnsi="Traditional Arabic" w:cs="Traditional Arabic"/>
          <w:sz w:val="36"/>
          <w:szCs w:val="36"/>
          <w:rtl/>
        </w:rPr>
        <w:t>الاتجار</w:t>
      </w:r>
      <w:r w:rsidRPr="00E770DD">
        <w:rPr>
          <w:rFonts w:ascii="Traditional Arabic" w:hAnsi="Traditional Arabic" w:cs="Traditional Arabic"/>
          <w:sz w:val="36"/>
          <w:szCs w:val="36"/>
          <w:rtl/>
        </w:rPr>
        <w:t xml:space="preserve"> </w:t>
      </w:r>
      <w:r w:rsidR="00367C18" w:rsidRPr="00E770DD">
        <w:rPr>
          <w:rFonts w:ascii="Traditional Arabic" w:hAnsi="Traditional Arabic" w:cs="Traditional Arabic"/>
          <w:sz w:val="36"/>
          <w:szCs w:val="36"/>
          <w:rtl/>
        </w:rPr>
        <w:t>ب</w:t>
      </w:r>
      <w:r w:rsidR="00253E96" w:rsidRPr="00E770DD">
        <w:rPr>
          <w:rFonts w:ascii="Traditional Arabic" w:hAnsi="Traditional Arabic" w:cs="Traditional Arabic"/>
          <w:sz w:val="36"/>
          <w:szCs w:val="36"/>
          <w:rtl/>
        </w:rPr>
        <w:t>الأشخاص</w:t>
      </w:r>
      <w:r w:rsidR="00367C18" w:rsidRPr="00E770DD">
        <w:rPr>
          <w:rFonts w:ascii="Traditional Arabic" w:hAnsi="Traditional Arabic" w:cs="Traditional Arabic"/>
          <w:sz w:val="36"/>
          <w:szCs w:val="36"/>
          <w:rtl/>
        </w:rPr>
        <w:t>:</w:t>
      </w:r>
      <w:r w:rsidRPr="00E770DD">
        <w:rPr>
          <w:rFonts w:ascii="Traditional Arabic" w:hAnsi="Traditional Arabic" w:cs="Traditional Arabic"/>
          <w:sz w:val="36"/>
          <w:szCs w:val="36"/>
          <w:rtl/>
        </w:rPr>
        <w:t xml:space="preserve"> استخدام شخص،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إلحاقه،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نقله،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إيواؤه،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استقباله من أجل إساءة الاستغلال.</w:t>
      </w:r>
    </w:p>
    <w:p w:rsidR="007916B7" w:rsidRPr="00E770DD" w:rsidRDefault="007916B7"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2-</w:t>
      </w:r>
      <w:r w:rsidR="00411A71" w:rsidRPr="00E770DD">
        <w:rPr>
          <w:rFonts w:ascii="Traditional Arabic" w:hAnsi="Traditional Arabic" w:cs="Traditional Arabic"/>
          <w:sz w:val="36"/>
          <w:szCs w:val="36"/>
          <w:rtl/>
        </w:rPr>
        <w:t xml:space="preserve"> </w:t>
      </w:r>
      <w:r w:rsidRPr="00E770DD">
        <w:rPr>
          <w:rFonts w:ascii="Traditional Arabic" w:hAnsi="Traditional Arabic" w:cs="Traditional Arabic"/>
          <w:sz w:val="36"/>
          <w:szCs w:val="36"/>
          <w:rtl/>
        </w:rPr>
        <w:t xml:space="preserve">الجريمة عبر الحدود </w:t>
      </w:r>
      <w:r w:rsidR="00367C18" w:rsidRPr="00E770DD">
        <w:rPr>
          <w:rFonts w:ascii="Traditional Arabic" w:hAnsi="Traditional Arabic" w:cs="Traditional Arabic"/>
          <w:sz w:val="36"/>
          <w:szCs w:val="36"/>
          <w:rtl/>
        </w:rPr>
        <w:t>الوطنية:</w:t>
      </w:r>
      <w:r w:rsidRPr="00E770DD">
        <w:rPr>
          <w:rFonts w:ascii="Traditional Arabic" w:hAnsi="Traditional Arabic" w:cs="Traditional Arabic"/>
          <w:sz w:val="36"/>
          <w:szCs w:val="36"/>
          <w:rtl/>
        </w:rPr>
        <w:t xml:space="preserve"> يكون الجرم ذا طابع عبر وطني في الحالات الآتية:</w:t>
      </w:r>
    </w:p>
    <w:p w:rsidR="007916B7" w:rsidRPr="00E770DD" w:rsidRDefault="00F5195E"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أ-إذا</w:t>
      </w:r>
      <w:r w:rsidR="007916B7" w:rsidRPr="00E770DD">
        <w:rPr>
          <w:rFonts w:ascii="Traditional Arabic" w:hAnsi="Traditional Arabic" w:cs="Traditional Arabic"/>
          <w:sz w:val="36"/>
          <w:szCs w:val="36"/>
          <w:rtl/>
        </w:rPr>
        <w:t xml:space="preserve"> ارتكب في أكثر من دولة واحدة.</w:t>
      </w:r>
    </w:p>
    <w:p w:rsidR="007916B7" w:rsidRPr="00E770DD" w:rsidRDefault="00F5195E"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ب-إذا</w:t>
      </w:r>
      <w:r w:rsidR="007916B7" w:rsidRPr="00E770DD">
        <w:rPr>
          <w:rFonts w:ascii="Traditional Arabic" w:hAnsi="Traditional Arabic" w:cs="Traditional Arabic"/>
          <w:sz w:val="36"/>
          <w:szCs w:val="36"/>
          <w:rtl/>
        </w:rPr>
        <w:t xml:space="preserve"> ارتكب في دولة واحدة، ولكن جانباً كبيراً من الإعداد</w:t>
      </w:r>
      <w:r w:rsidR="00430FF2" w:rsidRPr="00E770DD">
        <w:rPr>
          <w:rFonts w:ascii="Traditional Arabic" w:hAnsi="Traditional Arabic" w:cs="Traditional Arabic"/>
          <w:sz w:val="36"/>
          <w:szCs w:val="36"/>
          <w:rtl/>
        </w:rPr>
        <w:t>،</w:t>
      </w:r>
      <w:r w:rsidR="007916B7"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7916B7" w:rsidRPr="00E770DD">
        <w:rPr>
          <w:rFonts w:ascii="Traditional Arabic" w:hAnsi="Traditional Arabic" w:cs="Traditional Arabic"/>
          <w:sz w:val="36"/>
          <w:szCs w:val="36"/>
          <w:rtl/>
        </w:rPr>
        <w:t xml:space="preserve"> التخطيط له</w:t>
      </w:r>
      <w:r w:rsidR="00430FF2" w:rsidRPr="00E770DD">
        <w:rPr>
          <w:rFonts w:ascii="Traditional Arabic" w:hAnsi="Traditional Arabic" w:cs="Traditional Arabic"/>
          <w:sz w:val="36"/>
          <w:szCs w:val="36"/>
          <w:rtl/>
        </w:rPr>
        <w:t>،</w:t>
      </w:r>
      <w:r w:rsidR="007916B7"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7916B7" w:rsidRPr="00E770DD">
        <w:rPr>
          <w:rFonts w:ascii="Traditional Arabic" w:hAnsi="Traditional Arabic" w:cs="Traditional Arabic"/>
          <w:sz w:val="36"/>
          <w:szCs w:val="36"/>
          <w:rtl/>
        </w:rPr>
        <w:t xml:space="preserve"> توجيهه</w:t>
      </w:r>
      <w:r w:rsidR="00430FF2" w:rsidRPr="00E770DD">
        <w:rPr>
          <w:rFonts w:ascii="Traditional Arabic" w:hAnsi="Traditional Arabic" w:cs="Traditional Arabic"/>
          <w:sz w:val="36"/>
          <w:szCs w:val="36"/>
          <w:rtl/>
        </w:rPr>
        <w:t>،</w:t>
      </w:r>
      <w:r w:rsidR="007916B7"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7916B7" w:rsidRPr="00E770DD">
        <w:rPr>
          <w:rFonts w:ascii="Traditional Arabic" w:hAnsi="Traditional Arabic" w:cs="Traditional Arabic"/>
          <w:sz w:val="36"/>
          <w:szCs w:val="36"/>
          <w:rtl/>
        </w:rPr>
        <w:t xml:space="preserve"> الإشراف عليه جرى في دولة أخرى.</w:t>
      </w:r>
    </w:p>
    <w:p w:rsidR="007916B7" w:rsidRPr="00E770DD" w:rsidRDefault="007916B7"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ج-</w:t>
      </w:r>
      <w:r w:rsidR="00253E96" w:rsidRPr="00E770DD">
        <w:rPr>
          <w:rFonts w:ascii="Traditional Arabic" w:hAnsi="Traditional Arabic" w:cs="Traditional Arabic"/>
          <w:sz w:val="36"/>
          <w:szCs w:val="36"/>
          <w:rtl/>
        </w:rPr>
        <w:t>إذا</w:t>
      </w:r>
      <w:r w:rsidRPr="00E770DD">
        <w:rPr>
          <w:rFonts w:ascii="Traditional Arabic" w:hAnsi="Traditional Arabic" w:cs="Traditional Arabic"/>
          <w:sz w:val="36"/>
          <w:szCs w:val="36"/>
          <w:rtl/>
        </w:rPr>
        <w:t xml:space="preserve"> ارتكب في دولة واحدة، ولكن ضلعت في ارتكابه جماعة </w:t>
      </w:r>
      <w:r w:rsidR="001B5D72" w:rsidRPr="00E770DD">
        <w:rPr>
          <w:rFonts w:ascii="Traditional Arabic" w:hAnsi="Traditional Arabic" w:cs="Traditional Arabic"/>
          <w:sz w:val="36"/>
          <w:szCs w:val="36"/>
          <w:rtl/>
        </w:rPr>
        <w:t>إجرامية</w:t>
      </w:r>
      <w:r w:rsidRPr="00E770DD">
        <w:rPr>
          <w:rFonts w:ascii="Traditional Arabic" w:hAnsi="Traditional Arabic" w:cs="Traditional Arabic"/>
          <w:sz w:val="36"/>
          <w:szCs w:val="36"/>
          <w:rtl/>
        </w:rPr>
        <w:t xml:space="preserve"> منظمة تمارس أنشطة إجرامية في أكثر من دولة</w:t>
      </w:r>
      <w:r w:rsidR="001B5D72" w:rsidRPr="00E770DD">
        <w:rPr>
          <w:rFonts w:ascii="Traditional Arabic" w:hAnsi="Traditional Arabic" w:cs="Traditional Arabic"/>
          <w:sz w:val="36"/>
          <w:szCs w:val="36"/>
          <w:rtl/>
        </w:rPr>
        <w:t xml:space="preserve"> واحدة.</w:t>
      </w:r>
    </w:p>
    <w:p w:rsidR="001B5D72" w:rsidRPr="00E770DD" w:rsidRDefault="001B5D72"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د-</w:t>
      </w:r>
      <w:r w:rsidR="00253E96" w:rsidRPr="00E770DD">
        <w:rPr>
          <w:rFonts w:ascii="Traditional Arabic" w:hAnsi="Traditional Arabic" w:cs="Traditional Arabic"/>
          <w:sz w:val="36"/>
          <w:szCs w:val="36"/>
          <w:rtl/>
        </w:rPr>
        <w:t>إذا</w:t>
      </w:r>
      <w:r w:rsidRPr="00E770DD">
        <w:rPr>
          <w:rFonts w:ascii="Traditional Arabic" w:hAnsi="Traditional Arabic" w:cs="Traditional Arabic"/>
          <w:sz w:val="36"/>
          <w:szCs w:val="36"/>
          <w:rtl/>
        </w:rPr>
        <w:t xml:space="preserve"> ارتكب في دولة واحدة، ولكن له آثار شديدة في دولة أخرى.</w:t>
      </w:r>
    </w:p>
    <w:p w:rsidR="001B5D72" w:rsidRPr="00E770DD" w:rsidRDefault="00430FF2"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3-الجماعة</w:t>
      </w:r>
      <w:r w:rsidR="001B5D72" w:rsidRPr="00E770DD">
        <w:rPr>
          <w:rFonts w:ascii="Traditional Arabic" w:hAnsi="Traditional Arabic" w:cs="Traditional Arabic"/>
          <w:sz w:val="36"/>
          <w:szCs w:val="36"/>
          <w:rtl/>
        </w:rPr>
        <w:t xml:space="preserve"> الإجرامية المنظمة: أي جماعة مؤلفة من شخصين</w:t>
      </w:r>
      <w:r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أكثر تقوم بفعل مدبر لارتكاب جريمة </w:t>
      </w:r>
      <w:r w:rsidR="00253E96" w:rsidRPr="00E770DD">
        <w:rPr>
          <w:rFonts w:ascii="Traditional Arabic" w:hAnsi="Traditional Arabic" w:cs="Traditional Arabic"/>
          <w:sz w:val="36"/>
          <w:szCs w:val="36"/>
          <w:rtl/>
        </w:rPr>
        <w:t>الاتجار</w:t>
      </w:r>
      <w:r w:rsidR="001B5D72" w:rsidRPr="00E770DD">
        <w:rPr>
          <w:rFonts w:ascii="Traditional Arabic" w:hAnsi="Traditional Arabic" w:cs="Traditional Arabic"/>
          <w:sz w:val="36"/>
          <w:szCs w:val="36"/>
          <w:rtl/>
        </w:rPr>
        <w:t xml:space="preserve"> ب</w:t>
      </w:r>
      <w:r w:rsidR="00253E96" w:rsidRPr="00E770DD">
        <w:rPr>
          <w:rFonts w:ascii="Traditional Arabic" w:hAnsi="Traditional Arabic" w:cs="Traditional Arabic"/>
          <w:sz w:val="36"/>
          <w:szCs w:val="36"/>
          <w:rtl/>
        </w:rPr>
        <w:t>الأشخاص</w:t>
      </w:r>
      <w:r w:rsidR="001B5D72" w:rsidRPr="00E770DD">
        <w:rPr>
          <w:rFonts w:ascii="Traditional Arabic" w:hAnsi="Traditional Arabic" w:cs="Traditional Arabic"/>
          <w:sz w:val="36"/>
          <w:szCs w:val="36"/>
          <w:rtl/>
        </w:rPr>
        <w:t xml:space="preserve"> من أجل الحصول-بشكل مباشر</w:t>
      </w:r>
      <w:r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غير مباشر-على منفعة </w:t>
      </w:r>
      <w:r w:rsidRPr="00E770DD">
        <w:rPr>
          <w:rFonts w:ascii="Traditional Arabic" w:hAnsi="Traditional Arabic" w:cs="Traditional Arabic"/>
          <w:sz w:val="36"/>
          <w:szCs w:val="36"/>
          <w:rtl/>
        </w:rPr>
        <w:t xml:space="preserve">مادية،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مالية</w:t>
      </w:r>
      <w:r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غيرها.</w:t>
      </w:r>
    </w:p>
    <w:p w:rsidR="001B5D72" w:rsidRPr="00E770DD" w:rsidRDefault="00F5195E" w:rsidP="003161C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4-الطفل</w:t>
      </w:r>
      <w:r w:rsidR="001B5D72" w:rsidRPr="00E770DD">
        <w:rPr>
          <w:rFonts w:ascii="Traditional Arabic" w:hAnsi="Traditional Arabic" w:cs="Traditional Arabic"/>
          <w:sz w:val="36"/>
          <w:szCs w:val="36"/>
          <w:rtl/>
        </w:rPr>
        <w:t xml:space="preserve">: من لم </w:t>
      </w:r>
      <w:r w:rsidRPr="00E770DD">
        <w:rPr>
          <w:rFonts w:ascii="Traditional Arabic" w:hAnsi="Traditional Arabic" w:cs="Traditional Arabic"/>
          <w:sz w:val="36"/>
          <w:szCs w:val="36"/>
          <w:rtl/>
        </w:rPr>
        <w:t>يتجاوز</w:t>
      </w:r>
      <w:r w:rsidR="001B5D72" w:rsidRPr="00E770DD">
        <w:rPr>
          <w:rFonts w:ascii="Traditional Arabic" w:hAnsi="Traditional Arabic" w:cs="Traditional Arabic"/>
          <w:sz w:val="36"/>
          <w:szCs w:val="36"/>
          <w:rtl/>
        </w:rPr>
        <w:t xml:space="preserve"> </w:t>
      </w:r>
      <w:r w:rsidR="00367C18" w:rsidRPr="00E770DD">
        <w:rPr>
          <w:rFonts w:ascii="Traditional Arabic" w:hAnsi="Traditional Arabic" w:cs="Traditional Arabic"/>
          <w:sz w:val="36"/>
          <w:szCs w:val="36"/>
          <w:rtl/>
        </w:rPr>
        <w:t>(الثامنة</w:t>
      </w:r>
      <w:r w:rsidR="001B5D72" w:rsidRPr="00E770DD">
        <w:rPr>
          <w:rFonts w:ascii="Traditional Arabic" w:hAnsi="Traditional Arabic" w:cs="Traditional Arabic"/>
          <w:sz w:val="36"/>
          <w:szCs w:val="36"/>
          <w:rtl/>
        </w:rPr>
        <w:t xml:space="preserve"> </w:t>
      </w:r>
      <w:r w:rsidR="00367C18" w:rsidRPr="00E770DD">
        <w:rPr>
          <w:rFonts w:ascii="Traditional Arabic" w:hAnsi="Traditional Arabic" w:cs="Traditional Arabic"/>
          <w:sz w:val="36"/>
          <w:szCs w:val="36"/>
          <w:rtl/>
        </w:rPr>
        <w:t>عشر</w:t>
      </w:r>
      <w:r w:rsidR="00430FF2" w:rsidRPr="00E770DD">
        <w:rPr>
          <w:rFonts w:ascii="Traditional Arabic" w:hAnsi="Traditional Arabic" w:cs="Traditional Arabic"/>
          <w:sz w:val="36"/>
          <w:szCs w:val="36"/>
          <w:rtl/>
        </w:rPr>
        <w:t>ة</w:t>
      </w:r>
      <w:r w:rsidR="00367C18"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من عمره.</w:t>
      </w:r>
    </w:p>
    <w:p w:rsidR="001B5D72" w:rsidRPr="00E770DD" w:rsidRDefault="001B5D72" w:rsidP="003161CD">
      <w:pPr>
        <w:spacing w:after="120" w:line="240" w:lineRule="auto"/>
        <w:jc w:val="both"/>
        <w:rPr>
          <w:rFonts w:ascii="Traditional Arabic" w:hAnsi="Traditional Arabic" w:cs="Traditional Arabic"/>
          <w:sz w:val="36"/>
          <w:szCs w:val="36"/>
          <w:rtl/>
        </w:rPr>
      </w:pPr>
    </w:p>
    <w:p w:rsidR="003161CD" w:rsidRDefault="003161CD" w:rsidP="00E770DD">
      <w:pPr>
        <w:spacing w:after="120" w:line="240" w:lineRule="auto"/>
        <w:jc w:val="both"/>
        <w:rPr>
          <w:rFonts w:ascii="Traditional Arabic" w:hAnsi="Traditional Arabic" w:cs="Traditional Arabic"/>
          <w:b/>
          <w:bCs/>
          <w:sz w:val="36"/>
          <w:szCs w:val="36"/>
          <w:rtl/>
        </w:rPr>
      </w:pPr>
    </w:p>
    <w:p w:rsidR="00094308" w:rsidRDefault="00094308" w:rsidP="00E770DD">
      <w:pPr>
        <w:spacing w:after="120" w:line="240" w:lineRule="auto"/>
        <w:jc w:val="both"/>
        <w:rPr>
          <w:rFonts w:ascii="Traditional Arabic" w:hAnsi="Traditional Arabic" w:cs="Traditional Arabic" w:hint="cs"/>
          <w:b/>
          <w:bCs/>
          <w:color w:val="2F5496" w:themeColor="accent5" w:themeShade="BF"/>
          <w:sz w:val="36"/>
          <w:szCs w:val="36"/>
          <w:rtl/>
        </w:rPr>
      </w:pPr>
    </w:p>
    <w:p w:rsidR="001B5D72" w:rsidRPr="00FA4A9E" w:rsidRDefault="001B5D72"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الثانية:</w:t>
      </w:r>
    </w:p>
    <w:p w:rsidR="001B5D72" w:rsidRPr="00E770DD" w:rsidRDefault="00E96752" w:rsidP="00E96752">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B5D72" w:rsidRPr="00E770DD">
        <w:rPr>
          <w:rFonts w:ascii="Traditional Arabic" w:hAnsi="Traditional Arabic" w:cs="Traditional Arabic"/>
          <w:sz w:val="36"/>
          <w:szCs w:val="36"/>
          <w:rtl/>
        </w:rPr>
        <w:t xml:space="preserve">يحظر </w:t>
      </w:r>
      <w:r w:rsidR="00253E96" w:rsidRPr="00E770DD">
        <w:rPr>
          <w:rFonts w:ascii="Traditional Arabic" w:hAnsi="Traditional Arabic" w:cs="Traditional Arabic"/>
          <w:sz w:val="36"/>
          <w:szCs w:val="36"/>
          <w:rtl/>
        </w:rPr>
        <w:t>الاتجار</w:t>
      </w:r>
      <w:r w:rsidR="001B5D72" w:rsidRPr="00E770DD">
        <w:rPr>
          <w:rFonts w:ascii="Traditional Arabic" w:hAnsi="Traditional Arabic" w:cs="Traditional Arabic"/>
          <w:sz w:val="36"/>
          <w:szCs w:val="36"/>
          <w:rtl/>
        </w:rPr>
        <w:t xml:space="preserve"> بأي شخص بأي شكل من الأشكال بما في ذلك إكراهه</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تهديده</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الاحتيال عليه</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w:t>
      </w:r>
      <w:r w:rsidR="007A2246">
        <w:rPr>
          <w:rFonts w:ascii="Traditional Arabic" w:hAnsi="Traditional Arabic" w:cs="Traditional Arabic"/>
          <w:sz w:val="36"/>
          <w:szCs w:val="36"/>
          <w:rtl/>
        </w:rPr>
        <w:t>خداع</w:t>
      </w:r>
      <w:r w:rsidR="007A2246">
        <w:rPr>
          <w:rFonts w:ascii="Traditional Arabic" w:hAnsi="Traditional Arabic" w:cs="Traditional Arabic" w:hint="cs"/>
          <w:sz w:val="36"/>
          <w:szCs w:val="36"/>
          <w:rtl/>
        </w:rPr>
        <w:t>ه</w:t>
      </w:r>
      <w:r w:rsidR="00CD67E1"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خطفه،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استغلال الوظيفة</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النفوذ،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إساءة استعمال سلطة ما عليه،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استغلال ضعفه، </w:t>
      </w:r>
      <w:r w:rsidR="00253E96" w:rsidRPr="00E770DD">
        <w:rPr>
          <w:rFonts w:ascii="Traditional Arabic" w:hAnsi="Traditional Arabic" w:cs="Traditional Arabic"/>
          <w:sz w:val="36"/>
          <w:szCs w:val="36"/>
          <w:rtl/>
        </w:rPr>
        <w:t>أو</w:t>
      </w:r>
      <w:r w:rsidR="007A2246">
        <w:rPr>
          <w:rFonts w:ascii="Traditional Arabic" w:hAnsi="Traditional Arabic" w:cs="Traditional Arabic"/>
          <w:sz w:val="36"/>
          <w:szCs w:val="36"/>
          <w:rtl/>
        </w:rPr>
        <w:t xml:space="preserve"> إعطاءه مبالغ مالي</w:t>
      </w:r>
      <w:r w:rsidR="007A2246">
        <w:rPr>
          <w:rFonts w:ascii="Traditional Arabic" w:hAnsi="Traditional Arabic" w:cs="Traditional Arabic" w:hint="cs"/>
          <w:sz w:val="36"/>
          <w:szCs w:val="36"/>
          <w:rtl/>
        </w:rPr>
        <w:t>ة</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مزايا</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تلقيها لنيل موافقة شخص له سيطرة على آخر من أجل الاعتداء الجنسي،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العمل</w:t>
      </w:r>
      <w:r w:rsidR="00CD67E1" w:rsidRPr="00E770DD">
        <w:rPr>
          <w:rFonts w:ascii="Traditional Arabic" w:hAnsi="Traditional Arabic" w:cs="Traditional Arabic"/>
          <w:sz w:val="36"/>
          <w:szCs w:val="36"/>
          <w:rtl/>
        </w:rPr>
        <w:t>،</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الخدمة قسراً،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التسول</w:t>
      </w:r>
      <w:r w:rsidR="001B5D72"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الاسترقاق،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الممارسات الشبيهة بالرق،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الاستعباد،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نزع الأعضاء،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إجراء تجارب طبية عليه.</w:t>
      </w:r>
    </w:p>
    <w:p w:rsidR="001B5D72" w:rsidRPr="00FA4A9E" w:rsidRDefault="001B5D72"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الثالثة:</w:t>
      </w:r>
    </w:p>
    <w:p w:rsidR="001B5D72" w:rsidRPr="00E770DD" w:rsidRDefault="00E96752"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B5D72" w:rsidRPr="00E770DD">
        <w:rPr>
          <w:rFonts w:ascii="Traditional Arabic" w:hAnsi="Traditional Arabic" w:cs="Traditional Arabic"/>
          <w:sz w:val="36"/>
          <w:szCs w:val="36"/>
          <w:rtl/>
        </w:rPr>
        <w:t xml:space="preserve">يعاقب كل من ارتكب جريمة </w:t>
      </w:r>
      <w:r w:rsidR="00253E96" w:rsidRPr="00E770DD">
        <w:rPr>
          <w:rFonts w:ascii="Traditional Arabic" w:hAnsi="Traditional Arabic" w:cs="Traditional Arabic"/>
          <w:sz w:val="36"/>
          <w:szCs w:val="36"/>
          <w:rtl/>
        </w:rPr>
        <w:t>الاتجار</w:t>
      </w:r>
      <w:r w:rsidR="001B5D72" w:rsidRPr="00E770DD">
        <w:rPr>
          <w:rFonts w:ascii="Traditional Arabic" w:hAnsi="Traditional Arabic" w:cs="Traditional Arabic"/>
          <w:sz w:val="36"/>
          <w:szCs w:val="36"/>
          <w:rtl/>
        </w:rPr>
        <w:t xml:space="preserve"> ب</w:t>
      </w:r>
      <w:r w:rsidR="00253E96" w:rsidRPr="00E770DD">
        <w:rPr>
          <w:rFonts w:ascii="Traditional Arabic" w:hAnsi="Traditional Arabic" w:cs="Traditional Arabic"/>
          <w:sz w:val="36"/>
          <w:szCs w:val="36"/>
          <w:rtl/>
        </w:rPr>
        <w:t>الأشخاص</w:t>
      </w:r>
      <w:r w:rsidR="001B5D72" w:rsidRPr="00E770DD">
        <w:rPr>
          <w:rFonts w:ascii="Traditional Arabic" w:hAnsi="Traditional Arabic" w:cs="Traditional Arabic"/>
          <w:sz w:val="36"/>
          <w:szCs w:val="36"/>
          <w:rtl/>
        </w:rPr>
        <w:t xml:space="preserve"> بالسجن مدة لا تزيد على </w:t>
      </w:r>
      <w:r w:rsidR="00411A71" w:rsidRPr="00E770DD">
        <w:rPr>
          <w:rFonts w:ascii="Traditional Arabic" w:hAnsi="Traditional Arabic" w:cs="Traditional Arabic"/>
          <w:sz w:val="36"/>
          <w:szCs w:val="36"/>
          <w:rtl/>
        </w:rPr>
        <w:t>(خمسة</w:t>
      </w:r>
      <w:r w:rsidR="001B5D72" w:rsidRPr="00E770DD">
        <w:rPr>
          <w:rFonts w:ascii="Traditional Arabic" w:hAnsi="Traditional Arabic" w:cs="Traditional Arabic"/>
          <w:sz w:val="36"/>
          <w:szCs w:val="36"/>
          <w:rtl/>
        </w:rPr>
        <w:t xml:space="preserve"> </w:t>
      </w:r>
      <w:r w:rsidR="00411A71" w:rsidRPr="00E770DD">
        <w:rPr>
          <w:rFonts w:ascii="Traditional Arabic" w:hAnsi="Traditional Arabic" w:cs="Traditional Arabic"/>
          <w:sz w:val="36"/>
          <w:szCs w:val="36"/>
          <w:rtl/>
        </w:rPr>
        <w:t>عشرة)</w:t>
      </w:r>
      <w:r w:rsidR="001B5D72" w:rsidRPr="00E770DD">
        <w:rPr>
          <w:rFonts w:ascii="Traditional Arabic" w:hAnsi="Traditional Arabic" w:cs="Traditional Arabic"/>
          <w:sz w:val="36"/>
          <w:szCs w:val="36"/>
          <w:rtl/>
        </w:rPr>
        <w:t xml:space="preserve"> سنة، </w:t>
      </w:r>
      <w:r w:rsidR="00253E96" w:rsidRPr="00E770DD">
        <w:rPr>
          <w:rFonts w:ascii="Traditional Arabic" w:hAnsi="Traditional Arabic" w:cs="Traditional Arabic"/>
          <w:sz w:val="36"/>
          <w:szCs w:val="36"/>
          <w:rtl/>
        </w:rPr>
        <w:t>أو</w:t>
      </w:r>
      <w:r w:rsidR="001B5D72" w:rsidRPr="00E770DD">
        <w:rPr>
          <w:rFonts w:ascii="Traditional Arabic" w:hAnsi="Traditional Arabic" w:cs="Traditional Arabic"/>
          <w:sz w:val="36"/>
          <w:szCs w:val="36"/>
          <w:rtl/>
        </w:rPr>
        <w:t xml:space="preserve"> بغ</w:t>
      </w:r>
      <w:r w:rsidR="00367C18" w:rsidRPr="00E770DD">
        <w:rPr>
          <w:rFonts w:ascii="Traditional Arabic" w:hAnsi="Traditional Arabic" w:cs="Traditional Arabic"/>
          <w:sz w:val="36"/>
          <w:szCs w:val="36"/>
          <w:rtl/>
        </w:rPr>
        <w:t xml:space="preserve">رامة لا تزيد على </w:t>
      </w:r>
      <w:r w:rsidR="00411A71" w:rsidRPr="00E770DD">
        <w:rPr>
          <w:rFonts w:ascii="Traditional Arabic" w:hAnsi="Traditional Arabic" w:cs="Traditional Arabic"/>
          <w:sz w:val="36"/>
          <w:szCs w:val="36"/>
          <w:rtl/>
        </w:rPr>
        <w:t>(مليون)</w:t>
      </w:r>
      <w:r w:rsidR="00367C18" w:rsidRPr="00E770DD">
        <w:rPr>
          <w:rFonts w:ascii="Traditional Arabic" w:hAnsi="Traditional Arabic" w:cs="Traditional Arabic"/>
          <w:sz w:val="36"/>
          <w:szCs w:val="36"/>
          <w:rtl/>
        </w:rPr>
        <w:t xml:space="preserve"> ريال، </w:t>
      </w:r>
      <w:r w:rsidR="00253E96" w:rsidRPr="00E770DD">
        <w:rPr>
          <w:rFonts w:ascii="Traditional Arabic" w:hAnsi="Traditional Arabic" w:cs="Traditional Arabic"/>
          <w:sz w:val="36"/>
          <w:szCs w:val="36"/>
          <w:rtl/>
        </w:rPr>
        <w:t>أو</w:t>
      </w:r>
      <w:r w:rsidR="00367C18" w:rsidRPr="00E770DD">
        <w:rPr>
          <w:rFonts w:ascii="Traditional Arabic" w:hAnsi="Traditional Arabic" w:cs="Traditional Arabic"/>
          <w:sz w:val="36"/>
          <w:szCs w:val="36"/>
          <w:rtl/>
        </w:rPr>
        <w:t xml:space="preserve"> بهما معاً.</w:t>
      </w:r>
    </w:p>
    <w:p w:rsidR="00367C18" w:rsidRPr="00FA4A9E" w:rsidRDefault="00367C18"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الرابعة:</w:t>
      </w:r>
    </w:p>
    <w:p w:rsidR="00367C18" w:rsidRPr="00E770DD" w:rsidRDefault="00E96752"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67C18" w:rsidRPr="00E770DD">
        <w:rPr>
          <w:rFonts w:ascii="Traditional Arabic" w:hAnsi="Traditional Arabic" w:cs="Traditional Arabic"/>
          <w:sz w:val="36"/>
          <w:szCs w:val="36"/>
          <w:rtl/>
        </w:rPr>
        <w:t>تشدد العقوبات المنصوص عليها في هذا النظام في الحالات التالية:</w:t>
      </w:r>
    </w:p>
    <w:p w:rsidR="00367C18" w:rsidRPr="00E770DD" w:rsidRDefault="00367C18"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1-</w:t>
      </w:r>
      <w:r w:rsidR="00253E96" w:rsidRPr="00E770DD">
        <w:rPr>
          <w:rFonts w:ascii="Traditional Arabic" w:hAnsi="Traditional Arabic" w:cs="Traditional Arabic"/>
          <w:sz w:val="36"/>
          <w:szCs w:val="36"/>
          <w:rtl/>
        </w:rPr>
        <w:t>إذا</w:t>
      </w:r>
      <w:r w:rsidRPr="00E770DD">
        <w:rPr>
          <w:rFonts w:ascii="Traditional Arabic" w:hAnsi="Traditional Arabic" w:cs="Traditional Arabic"/>
          <w:sz w:val="36"/>
          <w:szCs w:val="36"/>
          <w:rtl/>
        </w:rPr>
        <w:t xml:space="preserve"> ارتكبت الجريمة جماعة إجرامية منظمة.</w:t>
      </w:r>
    </w:p>
    <w:p w:rsidR="00367C18" w:rsidRPr="00E770DD" w:rsidRDefault="00CD67E1"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2-</w:t>
      </w:r>
      <w:r w:rsidR="00253E96" w:rsidRPr="00E770DD">
        <w:rPr>
          <w:rFonts w:ascii="Traditional Arabic" w:hAnsi="Traditional Arabic" w:cs="Traditional Arabic"/>
          <w:sz w:val="36"/>
          <w:szCs w:val="36"/>
          <w:rtl/>
        </w:rPr>
        <w:t>إذا</w:t>
      </w:r>
      <w:r w:rsidR="00367C18" w:rsidRPr="00E770DD">
        <w:rPr>
          <w:rFonts w:ascii="Traditional Arabic" w:hAnsi="Traditional Arabic" w:cs="Traditional Arabic"/>
          <w:sz w:val="36"/>
          <w:szCs w:val="36"/>
          <w:rtl/>
        </w:rPr>
        <w:t xml:space="preserve"> ا</w:t>
      </w:r>
      <w:r w:rsidR="00E96752">
        <w:rPr>
          <w:rFonts w:ascii="Traditional Arabic" w:hAnsi="Traditional Arabic" w:cs="Traditional Arabic" w:hint="cs"/>
          <w:sz w:val="36"/>
          <w:szCs w:val="36"/>
          <w:rtl/>
        </w:rPr>
        <w:t>ُ</w:t>
      </w:r>
      <w:r w:rsidR="00367C18" w:rsidRPr="00E770DD">
        <w:rPr>
          <w:rFonts w:ascii="Traditional Arabic" w:hAnsi="Traditional Arabic" w:cs="Traditional Arabic"/>
          <w:sz w:val="36"/>
          <w:szCs w:val="36"/>
          <w:rtl/>
        </w:rPr>
        <w:t>رتكبت ضد امرأة</w:t>
      </w:r>
      <w:r w:rsidRPr="00E770DD">
        <w:rPr>
          <w:rFonts w:ascii="Traditional Arabic" w:hAnsi="Traditional Arabic" w:cs="Traditional Arabic"/>
          <w:sz w:val="36"/>
          <w:szCs w:val="36"/>
          <w:rtl/>
        </w:rPr>
        <w:t>،</w:t>
      </w:r>
      <w:r w:rsidR="00367C18"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367C18" w:rsidRPr="00E770DD">
        <w:rPr>
          <w:rFonts w:ascii="Traditional Arabic" w:hAnsi="Traditional Arabic" w:cs="Traditional Arabic"/>
          <w:sz w:val="36"/>
          <w:szCs w:val="36"/>
          <w:rtl/>
        </w:rPr>
        <w:t xml:space="preserve"> أحد من ذوي الاحتياجات الخاصة.</w:t>
      </w:r>
    </w:p>
    <w:p w:rsidR="00367C18"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3-إذا</w:t>
      </w:r>
      <w:r w:rsidR="00367C18" w:rsidRPr="00E770DD">
        <w:rPr>
          <w:rFonts w:ascii="Traditional Arabic" w:hAnsi="Traditional Arabic" w:cs="Traditional Arabic"/>
          <w:sz w:val="36"/>
          <w:szCs w:val="36"/>
          <w:rtl/>
        </w:rPr>
        <w:t xml:space="preserve"> ا</w:t>
      </w:r>
      <w:r w:rsidR="00E96752">
        <w:rPr>
          <w:rFonts w:ascii="Traditional Arabic" w:hAnsi="Traditional Arabic" w:cs="Traditional Arabic" w:hint="cs"/>
          <w:sz w:val="36"/>
          <w:szCs w:val="36"/>
          <w:rtl/>
        </w:rPr>
        <w:t>ُ</w:t>
      </w:r>
      <w:r w:rsidR="00367C18" w:rsidRPr="00E770DD">
        <w:rPr>
          <w:rFonts w:ascii="Traditional Arabic" w:hAnsi="Traditional Arabic" w:cs="Traditional Arabic"/>
          <w:sz w:val="36"/>
          <w:szCs w:val="36"/>
          <w:rtl/>
        </w:rPr>
        <w:t>رتكبت ضد طفل حتى ولو لم يكن الجاني عالماً بكون المجني عليه طفلاً.</w:t>
      </w:r>
    </w:p>
    <w:p w:rsidR="00367C18"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4-إذا</w:t>
      </w:r>
      <w:r w:rsidR="00367C18" w:rsidRPr="00E770DD">
        <w:rPr>
          <w:rFonts w:ascii="Traditional Arabic" w:hAnsi="Traditional Arabic" w:cs="Traditional Arabic"/>
          <w:sz w:val="36"/>
          <w:szCs w:val="36"/>
          <w:rtl/>
        </w:rPr>
        <w:t xml:space="preserve"> استعمل مرتكبها سلاحاً، </w:t>
      </w:r>
      <w:r w:rsidR="00253E96" w:rsidRPr="00E770DD">
        <w:rPr>
          <w:rFonts w:ascii="Traditional Arabic" w:hAnsi="Traditional Arabic" w:cs="Traditional Arabic"/>
          <w:sz w:val="36"/>
          <w:szCs w:val="36"/>
          <w:rtl/>
        </w:rPr>
        <w:t>أو</w:t>
      </w:r>
      <w:r w:rsidR="00367C18" w:rsidRPr="00E770DD">
        <w:rPr>
          <w:rFonts w:ascii="Traditional Arabic" w:hAnsi="Traditional Arabic" w:cs="Traditional Arabic"/>
          <w:sz w:val="36"/>
          <w:szCs w:val="36"/>
          <w:rtl/>
        </w:rPr>
        <w:t xml:space="preserve"> هدد باستعماله.</w:t>
      </w:r>
    </w:p>
    <w:p w:rsidR="00367C18" w:rsidRPr="00E770DD" w:rsidRDefault="00CD67E1"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5-</w:t>
      </w:r>
      <w:r w:rsidR="00253E96" w:rsidRPr="00E770DD">
        <w:rPr>
          <w:rFonts w:ascii="Traditional Arabic" w:hAnsi="Traditional Arabic" w:cs="Traditional Arabic"/>
          <w:sz w:val="36"/>
          <w:szCs w:val="36"/>
          <w:rtl/>
        </w:rPr>
        <w:t>إذا</w:t>
      </w:r>
      <w:r w:rsidR="00367C18" w:rsidRPr="00E770DD">
        <w:rPr>
          <w:rFonts w:ascii="Traditional Arabic" w:hAnsi="Traditional Arabic" w:cs="Traditional Arabic"/>
          <w:sz w:val="36"/>
          <w:szCs w:val="36"/>
          <w:rtl/>
        </w:rPr>
        <w:t xml:space="preserve"> كان مرتكبها زوجاً</w:t>
      </w:r>
      <w:r w:rsidR="007A2246">
        <w:rPr>
          <w:rFonts w:ascii="Traditional Arabic" w:hAnsi="Traditional Arabic" w:cs="Traditional Arabic" w:hint="cs"/>
          <w:sz w:val="36"/>
          <w:szCs w:val="36"/>
          <w:rtl/>
        </w:rPr>
        <w:t xml:space="preserve"> لل</w:t>
      </w:r>
      <w:r w:rsidR="009E2628">
        <w:rPr>
          <w:rFonts w:ascii="Traditional Arabic" w:hAnsi="Traditional Arabic" w:cs="Traditional Arabic" w:hint="cs"/>
          <w:sz w:val="36"/>
          <w:szCs w:val="36"/>
          <w:rtl/>
        </w:rPr>
        <w:t>م</w:t>
      </w:r>
      <w:r w:rsidR="007A2246">
        <w:rPr>
          <w:rFonts w:ascii="Traditional Arabic" w:hAnsi="Traditional Arabic" w:cs="Traditional Arabic" w:hint="cs"/>
          <w:sz w:val="36"/>
          <w:szCs w:val="36"/>
          <w:rtl/>
        </w:rPr>
        <w:t>جني</w:t>
      </w:r>
      <w:r w:rsidR="00367C18" w:rsidRPr="00E770DD">
        <w:rPr>
          <w:rFonts w:ascii="Traditional Arabic" w:hAnsi="Traditional Arabic" w:cs="Traditional Arabic"/>
          <w:sz w:val="36"/>
          <w:szCs w:val="36"/>
          <w:rtl/>
        </w:rPr>
        <w:t xml:space="preserve"> عليه</w:t>
      </w:r>
      <w:r w:rsidRPr="00E770DD">
        <w:rPr>
          <w:rFonts w:ascii="Traditional Arabic" w:hAnsi="Traditional Arabic" w:cs="Traditional Arabic"/>
          <w:sz w:val="36"/>
          <w:szCs w:val="36"/>
          <w:rtl/>
        </w:rPr>
        <w:t>،</w:t>
      </w:r>
      <w:r w:rsidR="00367C18"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367C18" w:rsidRPr="00E770DD">
        <w:rPr>
          <w:rFonts w:ascii="Traditional Arabic" w:hAnsi="Traditional Arabic" w:cs="Traditional Arabic"/>
          <w:sz w:val="36"/>
          <w:szCs w:val="36"/>
          <w:rtl/>
        </w:rPr>
        <w:t xml:space="preserve"> أحد أصوله</w:t>
      </w:r>
      <w:r w:rsidRPr="00E770DD">
        <w:rPr>
          <w:rFonts w:ascii="Traditional Arabic" w:hAnsi="Traditional Arabic" w:cs="Traditional Arabic"/>
          <w:sz w:val="36"/>
          <w:szCs w:val="36"/>
          <w:rtl/>
        </w:rPr>
        <w:t>،</w:t>
      </w:r>
      <w:r w:rsidR="00367C18"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367C18" w:rsidRPr="00E770DD">
        <w:rPr>
          <w:rFonts w:ascii="Traditional Arabic" w:hAnsi="Traditional Arabic" w:cs="Traditional Arabic"/>
          <w:sz w:val="36"/>
          <w:szCs w:val="36"/>
          <w:rtl/>
        </w:rPr>
        <w:t xml:space="preserve"> فروعه</w:t>
      </w:r>
      <w:r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وليه، </w:t>
      </w:r>
      <w:r w:rsidR="00253E96" w:rsidRPr="00E770DD">
        <w:rPr>
          <w:rFonts w:ascii="Traditional Arabic" w:hAnsi="Traditional Arabic" w:cs="Traditional Arabic"/>
          <w:sz w:val="36"/>
          <w:szCs w:val="36"/>
          <w:rtl/>
        </w:rPr>
        <w:t>أو</w:t>
      </w:r>
      <w:r w:rsidR="00367C18" w:rsidRPr="00E770DD">
        <w:rPr>
          <w:rFonts w:ascii="Traditional Arabic" w:hAnsi="Traditional Arabic" w:cs="Traditional Arabic"/>
          <w:sz w:val="36"/>
          <w:szCs w:val="36"/>
          <w:rtl/>
        </w:rPr>
        <w:t xml:space="preserve"> كانت له سلطة عليه.</w:t>
      </w:r>
    </w:p>
    <w:p w:rsidR="00367C18"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6-إذا</w:t>
      </w:r>
      <w:r w:rsidR="00367C18" w:rsidRPr="00E770DD">
        <w:rPr>
          <w:rFonts w:ascii="Traditional Arabic" w:hAnsi="Traditional Arabic" w:cs="Traditional Arabic"/>
          <w:sz w:val="36"/>
          <w:szCs w:val="36"/>
          <w:rtl/>
        </w:rPr>
        <w:t xml:space="preserve"> كان مرتكبها موظفاً </w:t>
      </w:r>
      <w:r w:rsidR="004C111E" w:rsidRPr="00E770DD">
        <w:rPr>
          <w:rFonts w:ascii="Traditional Arabic" w:hAnsi="Traditional Arabic" w:cs="Traditional Arabic"/>
          <w:sz w:val="36"/>
          <w:szCs w:val="36"/>
          <w:rtl/>
        </w:rPr>
        <w:t>من موظفي إنفاذ ال</w:t>
      </w:r>
      <w:r w:rsidRPr="00E770DD">
        <w:rPr>
          <w:rFonts w:ascii="Traditional Arabic" w:hAnsi="Traditional Arabic" w:cs="Traditional Arabic"/>
          <w:sz w:val="36"/>
          <w:szCs w:val="36"/>
          <w:rtl/>
        </w:rPr>
        <w:t>أنظمة</w:t>
      </w:r>
      <w:r w:rsidR="004C111E" w:rsidRPr="00E770DD">
        <w:rPr>
          <w:rFonts w:ascii="Traditional Arabic" w:hAnsi="Traditional Arabic" w:cs="Traditional Arabic"/>
          <w:sz w:val="36"/>
          <w:szCs w:val="36"/>
          <w:rtl/>
        </w:rPr>
        <w:t>.</w:t>
      </w:r>
    </w:p>
    <w:p w:rsidR="004C111E"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7-إذا</w:t>
      </w:r>
      <w:r w:rsidR="004C111E" w:rsidRPr="00E770DD">
        <w:rPr>
          <w:rFonts w:ascii="Traditional Arabic" w:hAnsi="Traditional Arabic" w:cs="Traditional Arabic"/>
          <w:sz w:val="36"/>
          <w:szCs w:val="36"/>
          <w:rtl/>
        </w:rPr>
        <w:t xml:space="preserve"> كان مرتكبها أكثر من شخص.</w:t>
      </w:r>
    </w:p>
    <w:p w:rsidR="004C111E"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8-إذا</w:t>
      </w:r>
      <w:r w:rsidR="004C111E" w:rsidRPr="00E770DD">
        <w:rPr>
          <w:rFonts w:ascii="Traditional Arabic" w:hAnsi="Traditional Arabic" w:cs="Traditional Arabic"/>
          <w:sz w:val="36"/>
          <w:szCs w:val="36"/>
          <w:rtl/>
        </w:rPr>
        <w:t xml:space="preserve"> كانت الجريمة عبر الحدود الوطنية.</w:t>
      </w:r>
    </w:p>
    <w:p w:rsidR="004C111E"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9-إذا</w:t>
      </w:r>
      <w:r w:rsidR="004C111E" w:rsidRPr="00E770DD">
        <w:rPr>
          <w:rFonts w:ascii="Traditional Arabic" w:hAnsi="Traditional Arabic" w:cs="Traditional Arabic"/>
          <w:sz w:val="36"/>
          <w:szCs w:val="36"/>
          <w:rtl/>
        </w:rPr>
        <w:t xml:space="preserve"> ترتب عليها إلحاق أذى بليغ بالمجني عليه،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إصابته بعاهة دائمة.</w:t>
      </w:r>
    </w:p>
    <w:p w:rsidR="003161CD" w:rsidRDefault="003161CD" w:rsidP="00E770DD">
      <w:pPr>
        <w:spacing w:after="120" w:line="240" w:lineRule="auto"/>
        <w:jc w:val="both"/>
        <w:rPr>
          <w:rFonts w:ascii="Traditional Arabic" w:hAnsi="Traditional Arabic" w:cs="Traditional Arabic"/>
          <w:b/>
          <w:bCs/>
          <w:sz w:val="36"/>
          <w:szCs w:val="36"/>
          <w:rtl/>
        </w:rPr>
      </w:pPr>
    </w:p>
    <w:p w:rsidR="004C111E" w:rsidRPr="00FA4A9E" w:rsidRDefault="004C111E"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الخامسة:</w:t>
      </w:r>
    </w:p>
    <w:p w:rsidR="004C111E" w:rsidRPr="00E770DD" w:rsidRDefault="00E96752"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C111E" w:rsidRPr="00E770DD">
        <w:rPr>
          <w:rFonts w:ascii="Traditional Arabic" w:hAnsi="Traditional Arabic" w:cs="Traditional Arabic"/>
          <w:sz w:val="36"/>
          <w:szCs w:val="36"/>
          <w:rtl/>
        </w:rPr>
        <w:t>لا ي</w:t>
      </w:r>
      <w:r>
        <w:rPr>
          <w:rFonts w:ascii="Traditional Arabic" w:hAnsi="Traditional Arabic" w:cs="Traditional Arabic" w:hint="cs"/>
          <w:sz w:val="36"/>
          <w:szCs w:val="36"/>
          <w:rtl/>
        </w:rPr>
        <w:t>ُ</w:t>
      </w:r>
      <w:r w:rsidR="004C111E" w:rsidRPr="00E770DD">
        <w:rPr>
          <w:rFonts w:ascii="Traditional Arabic" w:hAnsi="Traditional Arabic" w:cs="Traditional Arabic"/>
          <w:sz w:val="36"/>
          <w:szCs w:val="36"/>
          <w:rtl/>
        </w:rPr>
        <w:t>عتد برضا المجني عليه في أي جريمة من الجرائم المنصوص عليها في هذا النظام.</w:t>
      </w:r>
    </w:p>
    <w:p w:rsidR="004C111E" w:rsidRPr="00FA4A9E" w:rsidRDefault="004C111E"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السادسة:</w:t>
      </w:r>
    </w:p>
    <w:p w:rsidR="004C111E" w:rsidRPr="00E770DD" w:rsidRDefault="00E96752"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C111E" w:rsidRPr="00E770DD">
        <w:rPr>
          <w:rFonts w:ascii="Traditional Arabic" w:hAnsi="Traditional Arabic" w:cs="Traditional Arabic"/>
          <w:sz w:val="36"/>
          <w:szCs w:val="36"/>
          <w:rtl/>
        </w:rPr>
        <w:t xml:space="preserve">يعاقب بالسجن مدة لا تزيد على (خمس) سنوات،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بغرامة لا تزيد على (مائتي ألف) ريال،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بهما معاً، كل ممن يأتي:</w:t>
      </w:r>
    </w:p>
    <w:p w:rsidR="004C111E" w:rsidRPr="00E770DD" w:rsidRDefault="004C111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1-من استخدم القوة البدنية</w:t>
      </w:r>
      <w:r w:rsidR="00CD67E1" w:rsidRPr="00E770DD">
        <w:rPr>
          <w:rFonts w:ascii="Traditional Arabic" w:hAnsi="Traditional Arabic" w:cs="Traditional Arabic"/>
          <w:sz w:val="36"/>
          <w:szCs w:val="36"/>
          <w:rtl/>
        </w:rPr>
        <w:t>،</w:t>
      </w:r>
      <w:r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التهديد</w:t>
      </w:r>
      <w:r w:rsidR="00CD67E1" w:rsidRPr="00E770DD">
        <w:rPr>
          <w:rFonts w:ascii="Traditional Arabic" w:hAnsi="Traditional Arabic" w:cs="Traditional Arabic"/>
          <w:sz w:val="36"/>
          <w:szCs w:val="36"/>
          <w:rtl/>
        </w:rPr>
        <w:t>،</w:t>
      </w:r>
      <w:r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w:t>
      </w:r>
      <w:r w:rsidR="00CD67E1" w:rsidRPr="00E770DD">
        <w:rPr>
          <w:rFonts w:ascii="Traditional Arabic" w:hAnsi="Traditional Arabic" w:cs="Traditional Arabic"/>
          <w:sz w:val="36"/>
          <w:szCs w:val="36"/>
          <w:rtl/>
        </w:rPr>
        <w:t xml:space="preserve">الترهيب،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الحرمان من مزية </w:t>
      </w:r>
      <w:r w:rsidR="00CD67E1" w:rsidRPr="00E770DD">
        <w:rPr>
          <w:rFonts w:ascii="Traditional Arabic" w:hAnsi="Traditional Arabic" w:cs="Traditional Arabic"/>
          <w:sz w:val="36"/>
          <w:szCs w:val="36"/>
          <w:rtl/>
        </w:rPr>
        <w:t>مست</w:t>
      </w:r>
      <w:r w:rsidR="00E96752">
        <w:rPr>
          <w:rFonts w:ascii="Traditional Arabic" w:hAnsi="Traditional Arabic" w:cs="Traditional Arabic"/>
          <w:sz w:val="36"/>
          <w:szCs w:val="36"/>
          <w:rtl/>
        </w:rPr>
        <w:t>حق</w:t>
      </w:r>
      <w:r w:rsidR="00E96752">
        <w:rPr>
          <w:rFonts w:ascii="Traditional Arabic" w:hAnsi="Traditional Arabic" w:cs="Traditional Arabic" w:hint="cs"/>
          <w:sz w:val="36"/>
          <w:szCs w:val="36"/>
          <w:rtl/>
        </w:rPr>
        <w:t>ة</w:t>
      </w:r>
      <w:r w:rsidR="00CD67E1"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الوعد بمزية غير مست</w:t>
      </w:r>
      <w:r w:rsidR="00E96752">
        <w:rPr>
          <w:rFonts w:ascii="Traditional Arabic" w:hAnsi="Traditional Arabic" w:cs="Traditional Arabic"/>
          <w:sz w:val="36"/>
          <w:szCs w:val="36"/>
          <w:rtl/>
        </w:rPr>
        <w:t>حق</w:t>
      </w:r>
      <w:r w:rsidR="00E96752">
        <w:rPr>
          <w:rFonts w:ascii="Traditional Arabic" w:hAnsi="Traditional Arabic" w:cs="Traditional Arabic" w:hint="cs"/>
          <w:sz w:val="36"/>
          <w:szCs w:val="36"/>
          <w:rtl/>
        </w:rPr>
        <w:t>ة</w:t>
      </w:r>
      <w:r w:rsidR="00CD67E1" w:rsidRPr="00E770DD">
        <w:rPr>
          <w:rFonts w:ascii="Traditional Arabic" w:hAnsi="Traditional Arabic" w:cs="Traditional Arabic"/>
          <w:sz w:val="36"/>
          <w:szCs w:val="36"/>
          <w:rtl/>
        </w:rPr>
        <w:t>،</w:t>
      </w:r>
      <w:r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عرضها</w:t>
      </w:r>
      <w:r w:rsidR="00CD67E1" w:rsidRPr="00E770DD">
        <w:rPr>
          <w:rFonts w:ascii="Traditional Arabic" w:hAnsi="Traditional Arabic" w:cs="Traditional Arabic"/>
          <w:sz w:val="36"/>
          <w:szCs w:val="36"/>
          <w:rtl/>
        </w:rPr>
        <w:t>،</w:t>
      </w:r>
      <w:r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منحها للتحريض على الإدلاء بشهادة زور،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للتدخل في الإدلاء بها، </w:t>
      </w:r>
      <w:r w:rsidR="00253E96" w:rsidRPr="00E770DD">
        <w:rPr>
          <w:rFonts w:ascii="Traditional Arabic" w:hAnsi="Traditional Arabic" w:cs="Traditional Arabic"/>
          <w:sz w:val="36"/>
          <w:szCs w:val="36"/>
          <w:rtl/>
        </w:rPr>
        <w:t>أو</w:t>
      </w:r>
      <w:r w:rsidRPr="00E770DD">
        <w:rPr>
          <w:rFonts w:ascii="Traditional Arabic" w:hAnsi="Traditional Arabic" w:cs="Traditional Arabic"/>
          <w:sz w:val="36"/>
          <w:szCs w:val="36"/>
          <w:rtl/>
        </w:rPr>
        <w:t xml:space="preserve"> تقديم أدلة غير صحيحة تتعلق بارتكاب أي</w:t>
      </w:r>
      <w:r w:rsidR="00E96752">
        <w:rPr>
          <w:rFonts w:ascii="Traditional Arabic" w:hAnsi="Traditional Arabic" w:cs="Traditional Arabic" w:hint="cs"/>
          <w:sz w:val="36"/>
          <w:szCs w:val="36"/>
          <w:rtl/>
        </w:rPr>
        <w:t xml:space="preserve"> من</w:t>
      </w:r>
      <w:r w:rsidRPr="00E770DD">
        <w:rPr>
          <w:rFonts w:ascii="Traditional Arabic" w:hAnsi="Traditional Arabic" w:cs="Traditional Arabic"/>
          <w:sz w:val="36"/>
          <w:szCs w:val="36"/>
          <w:rtl/>
        </w:rPr>
        <w:t xml:space="preserve"> الجرائم المنصوص عليها في هذا النظام.</w:t>
      </w:r>
    </w:p>
    <w:p w:rsidR="004C111E" w:rsidRPr="00E770DD" w:rsidRDefault="00CD67E1" w:rsidP="0013204E">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2-من</w:t>
      </w:r>
      <w:r w:rsidR="004C111E" w:rsidRPr="00E770DD">
        <w:rPr>
          <w:rFonts w:ascii="Traditional Arabic" w:hAnsi="Traditional Arabic" w:cs="Traditional Arabic"/>
          <w:sz w:val="36"/>
          <w:szCs w:val="36"/>
          <w:rtl/>
        </w:rPr>
        <w:t xml:space="preserve"> استخدام القوة البدنية</w:t>
      </w:r>
      <w:r w:rsidRPr="00E770DD">
        <w:rPr>
          <w:rFonts w:ascii="Traditional Arabic" w:hAnsi="Traditional Arabic" w:cs="Traditional Arabic"/>
          <w:sz w:val="36"/>
          <w:szCs w:val="36"/>
          <w:rtl/>
        </w:rPr>
        <w:t>،</w:t>
      </w:r>
      <w:r w:rsidR="004C111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التهديد</w:t>
      </w:r>
      <w:r w:rsidRPr="00E770DD">
        <w:rPr>
          <w:rFonts w:ascii="Traditional Arabic" w:hAnsi="Traditional Arabic" w:cs="Traditional Arabic"/>
          <w:sz w:val="36"/>
          <w:szCs w:val="36"/>
          <w:rtl/>
        </w:rPr>
        <w:t>،</w:t>
      </w:r>
      <w:r w:rsidR="004C111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الترهيب </w:t>
      </w:r>
      <w:r w:rsidRPr="00E770DD">
        <w:rPr>
          <w:rFonts w:ascii="Traditional Arabic" w:hAnsi="Traditional Arabic" w:cs="Traditional Arabic"/>
          <w:sz w:val="36"/>
          <w:szCs w:val="36"/>
          <w:rtl/>
        </w:rPr>
        <w:t>للتدخل في ممارسة أي مسؤول قضائي</w:t>
      </w:r>
      <w:r w:rsidR="0013204E">
        <w:rPr>
          <w:rFonts w:ascii="Traditional Arabic" w:hAnsi="Traditional Arabic" w:cs="Traditional Arabic" w:hint="cs"/>
          <w:sz w:val="36"/>
          <w:szCs w:val="36"/>
          <w:rtl/>
        </w:rPr>
        <w:t xml:space="preserve"> -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معني بإنفاذ </w:t>
      </w:r>
      <w:r w:rsidR="0013204E">
        <w:rPr>
          <w:rFonts w:ascii="Traditional Arabic" w:hAnsi="Traditional Arabic" w:cs="Traditional Arabic"/>
          <w:sz w:val="36"/>
          <w:szCs w:val="36"/>
          <w:rtl/>
        </w:rPr>
        <w:t>النظام</w:t>
      </w:r>
      <w:r w:rsidR="0013204E">
        <w:rPr>
          <w:rFonts w:ascii="Traditional Arabic" w:hAnsi="Traditional Arabic" w:cs="Traditional Arabic" w:hint="cs"/>
          <w:sz w:val="36"/>
          <w:szCs w:val="36"/>
          <w:rtl/>
        </w:rPr>
        <w:t xml:space="preserve"> - </w:t>
      </w:r>
      <w:r w:rsidRPr="00E770DD">
        <w:rPr>
          <w:rFonts w:ascii="Traditional Arabic" w:hAnsi="Traditional Arabic" w:cs="Traditional Arabic"/>
          <w:sz w:val="36"/>
          <w:szCs w:val="36"/>
          <w:rtl/>
        </w:rPr>
        <w:t>لمهماته</w:t>
      </w:r>
      <w:r w:rsidR="004C111E" w:rsidRPr="00E770DD">
        <w:rPr>
          <w:rFonts w:ascii="Traditional Arabic" w:hAnsi="Traditional Arabic" w:cs="Traditional Arabic"/>
          <w:sz w:val="36"/>
          <w:szCs w:val="36"/>
          <w:rtl/>
        </w:rPr>
        <w:t xml:space="preserve"> الرسمية فيما يتعلق بأي من الجرائم المنصوص عليها في هذا النظام.</w:t>
      </w:r>
    </w:p>
    <w:p w:rsidR="004C111E" w:rsidRPr="00FA4A9E" w:rsidRDefault="004C111E"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السابعة:</w:t>
      </w:r>
    </w:p>
    <w:p w:rsidR="004C111E" w:rsidRPr="00E770DD" w:rsidRDefault="00E96752"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C111E" w:rsidRPr="00E770DD">
        <w:rPr>
          <w:rFonts w:ascii="Traditional Arabic" w:hAnsi="Traditional Arabic" w:cs="Traditional Arabic"/>
          <w:sz w:val="36"/>
          <w:szCs w:val="36"/>
          <w:rtl/>
        </w:rPr>
        <w:t>يعاقب بالسجن مدة لا تزيد على (سنتين)</w:t>
      </w:r>
      <w:r w:rsidR="00CD67E1" w:rsidRPr="00E770DD">
        <w:rPr>
          <w:rFonts w:ascii="Traditional Arabic" w:hAnsi="Traditional Arabic" w:cs="Traditional Arabic"/>
          <w:sz w:val="36"/>
          <w:szCs w:val="36"/>
          <w:rtl/>
        </w:rPr>
        <w:t>،</w:t>
      </w:r>
      <w:r w:rsidR="004C111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بغرامة لا تزيد على (مائة ألف) ريال، </w:t>
      </w:r>
      <w:r w:rsidR="00253E96" w:rsidRPr="00E770DD">
        <w:rPr>
          <w:rFonts w:ascii="Traditional Arabic" w:hAnsi="Traditional Arabic" w:cs="Traditional Arabic"/>
          <w:sz w:val="36"/>
          <w:szCs w:val="36"/>
          <w:rtl/>
        </w:rPr>
        <w:t>أو</w:t>
      </w:r>
      <w:r w:rsidR="004C111E" w:rsidRPr="00E770DD">
        <w:rPr>
          <w:rFonts w:ascii="Traditional Arabic" w:hAnsi="Traditional Arabic" w:cs="Traditional Arabic"/>
          <w:sz w:val="36"/>
          <w:szCs w:val="36"/>
          <w:rtl/>
        </w:rPr>
        <w:t xml:space="preserve"> بهما </w:t>
      </w:r>
      <w:r w:rsidR="004C111E" w:rsidRPr="00E770DD">
        <w:rPr>
          <w:rFonts w:ascii="Traditional Arabic" w:hAnsi="Traditional Arabic" w:cs="Traditional Arabic"/>
          <w:color w:val="000000" w:themeColor="text1"/>
          <w:sz w:val="36"/>
          <w:szCs w:val="36"/>
          <w:rtl/>
        </w:rPr>
        <w:t>معاً</w:t>
      </w:r>
      <w:r w:rsidR="00297C1C" w:rsidRPr="00E770DD">
        <w:rPr>
          <w:rFonts w:ascii="Traditional Arabic" w:hAnsi="Traditional Arabic" w:cs="Traditional Arabic"/>
          <w:sz w:val="36"/>
          <w:szCs w:val="36"/>
          <w:rtl/>
        </w:rPr>
        <w:t>؛</w:t>
      </w:r>
      <w:r w:rsidR="004C111E" w:rsidRPr="00E770DD">
        <w:rPr>
          <w:rFonts w:ascii="Traditional Arabic" w:hAnsi="Traditional Arabic" w:cs="Traditional Arabic"/>
          <w:sz w:val="36"/>
          <w:szCs w:val="36"/>
          <w:rtl/>
        </w:rPr>
        <w:t xml:space="preserve"> كل من علم بارتكاب جريمة من الجرائم المنصوص عليها في هذا النظام، </w:t>
      </w:r>
      <w:r w:rsidR="00253E96" w:rsidRPr="00E770DD">
        <w:rPr>
          <w:rFonts w:ascii="Traditional Arabic" w:hAnsi="Traditional Arabic" w:cs="Traditional Arabic"/>
          <w:sz w:val="36"/>
          <w:szCs w:val="36"/>
          <w:rtl/>
        </w:rPr>
        <w:t>أو</w:t>
      </w:r>
      <w:r w:rsidR="00411A71" w:rsidRPr="00E770DD">
        <w:rPr>
          <w:rFonts w:ascii="Traditional Arabic" w:hAnsi="Traditional Arabic" w:cs="Traditional Arabic"/>
          <w:sz w:val="36"/>
          <w:szCs w:val="36"/>
          <w:rtl/>
        </w:rPr>
        <w:t xml:space="preserve"> علم</w:t>
      </w:r>
      <w:r w:rsidR="00297C1C" w:rsidRPr="00E770DD">
        <w:rPr>
          <w:rFonts w:ascii="Traditional Arabic" w:hAnsi="Traditional Arabic" w:cs="Traditional Arabic"/>
          <w:sz w:val="36"/>
          <w:szCs w:val="36"/>
          <w:rtl/>
        </w:rPr>
        <w:t xml:space="preserve"> بالشروع فيها، ولو كان مسؤولاً عن السر المهني،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حصل على معلومات</w:t>
      </w:r>
      <w:r w:rsidR="00CD67E1" w:rsidRPr="00E770DD">
        <w:rPr>
          <w:rFonts w:ascii="Traditional Arabic" w:hAnsi="Traditional Arabic" w:cs="Traditional Arabic"/>
          <w:sz w:val="36"/>
          <w:szCs w:val="36"/>
          <w:rtl/>
        </w:rPr>
        <w:t>،</w:t>
      </w:r>
      <w:r w:rsidR="00297C1C"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إرشادات تتعلق بها بصفة مباشرة</w:t>
      </w:r>
      <w:r w:rsidR="00CD67E1" w:rsidRPr="00E770DD">
        <w:rPr>
          <w:rFonts w:ascii="Traditional Arabic" w:hAnsi="Traditional Arabic" w:cs="Traditional Arabic"/>
          <w:sz w:val="36"/>
          <w:szCs w:val="36"/>
          <w:rtl/>
        </w:rPr>
        <w:t>،</w:t>
      </w:r>
      <w:r w:rsidR="00297C1C"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غير مباشرة، ولم يبلغ فوراً الجهات المختصة بذلك.</w:t>
      </w:r>
    </w:p>
    <w:p w:rsidR="00297C1C" w:rsidRPr="00E770DD" w:rsidRDefault="00411A71"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ويجوز للمحكمة</w:t>
      </w:r>
      <w:r w:rsidR="00297C1C" w:rsidRPr="00E770DD">
        <w:rPr>
          <w:rFonts w:ascii="Traditional Arabic" w:hAnsi="Traditional Arabic" w:cs="Traditional Arabic"/>
          <w:sz w:val="36"/>
          <w:szCs w:val="36"/>
          <w:rtl/>
        </w:rPr>
        <w:t xml:space="preserve"> المختصة استثناء الوالدين وال</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لاد والزوجين والإخوة والأخوات من أحكام هذه المادة.</w:t>
      </w:r>
    </w:p>
    <w:p w:rsidR="00297C1C" w:rsidRPr="00FA4A9E" w:rsidRDefault="00297C1C"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الثامنة:</w:t>
      </w:r>
    </w:p>
    <w:p w:rsidR="00297C1C" w:rsidRDefault="00E96752" w:rsidP="00E96752">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97C1C" w:rsidRPr="00E770DD">
        <w:rPr>
          <w:rFonts w:ascii="Traditional Arabic" w:hAnsi="Traditional Arabic" w:cs="Traditional Arabic"/>
          <w:sz w:val="36"/>
          <w:szCs w:val="36"/>
          <w:rtl/>
        </w:rPr>
        <w:t xml:space="preserve">يعاقب بعقوبة الفاعل، كل من ساهم في جريمة </w:t>
      </w:r>
      <w:r w:rsidR="00253E96" w:rsidRPr="00E770DD">
        <w:rPr>
          <w:rFonts w:ascii="Traditional Arabic" w:hAnsi="Traditional Arabic" w:cs="Traditional Arabic"/>
          <w:sz w:val="36"/>
          <w:szCs w:val="36"/>
          <w:rtl/>
        </w:rPr>
        <w:t>الاتجار</w:t>
      </w:r>
      <w:r w:rsidR="00297C1C" w:rsidRPr="00E770DD">
        <w:rPr>
          <w:rFonts w:ascii="Traditional Arabic" w:hAnsi="Traditional Arabic" w:cs="Traditional Arabic"/>
          <w:sz w:val="36"/>
          <w:szCs w:val="36"/>
          <w:rtl/>
        </w:rPr>
        <w:t xml:space="preserve"> ب</w:t>
      </w:r>
      <w:r w:rsidR="00253E96" w:rsidRPr="00E770DD">
        <w:rPr>
          <w:rFonts w:ascii="Traditional Arabic" w:hAnsi="Traditional Arabic" w:cs="Traditional Arabic"/>
          <w:sz w:val="36"/>
          <w:szCs w:val="36"/>
          <w:rtl/>
        </w:rPr>
        <w:t>الأشخاص</w:t>
      </w:r>
      <w:r w:rsidR="00297C1C" w:rsidRPr="00E770DD">
        <w:rPr>
          <w:rFonts w:ascii="Traditional Arabic" w:hAnsi="Traditional Arabic" w:cs="Traditional Arabic"/>
          <w:sz w:val="36"/>
          <w:szCs w:val="36"/>
          <w:rtl/>
        </w:rPr>
        <w:t>، وكل من تدخل في أي الجرائم المنصوص عليها في المواد: (الثانية) و(الرابعة) و(</w:t>
      </w:r>
      <w:r>
        <w:rPr>
          <w:rFonts w:ascii="Traditional Arabic" w:hAnsi="Traditional Arabic" w:cs="Traditional Arabic" w:hint="cs"/>
          <w:sz w:val="36"/>
          <w:szCs w:val="36"/>
          <w:rtl/>
        </w:rPr>
        <w:t>السادسة</w:t>
      </w:r>
      <w:r w:rsidR="00297C1C" w:rsidRPr="00E770DD">
        <w:rPr>
          <w:rFonts w:ascii="Traditional Arabic" w:hAnsi="Traditional Arabic" w:cs="Traditional Arabic"/>
          <w:sz w:val="36"/>
          <w:szCs w:val="36"/>
          <w:rtl/>
        </w:rPr>
        <w:t>) من هذا النظام.</w:t>
      </w:r>
    </w:p>
    <w:p w:rsidR="0078295B" w:rsidRPr="00E770DD" w:rsidRDefault="0078295B" w:rsidP="00E96752">
      <w:pPr>
        <w:spacing w:after="120" w:line="240" w:lineRule="auto"/>
        <w:jc w:val="both"/>
        <w:rPr>
          <w:rFonts w:ascii="Traditional Arabic" w:hAnsi="Traditional Arabic" w:cs="Traditional Arabic"/>
          <w:sz w:val="36"/>
          <w:szCs w:val="36"/>
          <w:rtl/>
        </w:rPr>
      </w:pPr>
    </w:p>
    <w:p w:rsidR="003161CD" w:rsidRDefault="003161CD" w:rsidP="00E770DD">
      <w:pPr>
        <w:spacing w:after="120" w:line="240" w:lineRule="auto"/>
        <w:jc w:val="both"/>
        <w:rPr>
          <w:rFonts w:ascii="Traditional Arabic" w:hAnsi="Traditional Arabic" w:cs="Traditional Arabic"/>
          <w:b/>
          <w:bCs/>
          <w:sz w:val="36"/>
          <w:szCs w:val="36"/>
          <w:rtl/>
        </w:rPr>
      </w:pPr>
    </w:p>
    <w:p w:rsidR="00297C1C" w:rsidRPr="00FA4A9E" w:rsidRDefault="00297C1C"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التاسعة:</w:t>
      </w:r>
    </w:p>
    <w:p w:rsidR="00297C1C" w:rsidRPr="00E770DD" w:rsidRDefault="00E96752" w:rsidP="009D5016">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97C1C" w:rsidRPr="00E770DD">
        <w:rPr>
          <w:rFonts w:ascii="Traditional Arabic" w:hAnsi="Traditional Arabic" w:cs="Traditional Arabic"/>
          <w:sz w:val="36"/>
          <w:szCs w:val="36"/>
          <w:rtl/>
        </w:rPr>
        <w:t xml:space="preserve">يعاقب بالسجن مدة لا تزيد على (خمس) سنوات،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بغرامة لا تزيد على (مائتي ألف) ريال،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بهما </w:t>
      </w:r>
      <w:r w:rsidR="00297C1C" w:rsidRPr="00E770DD">
        <w:rPr>
          <w:rFonts w:ascii="Traditional Arabic" w:hAnsi="Traditional Arabic" w:cs="Traditional Arabic"/>
          <w:color w:val="000000" w:themeColor="text1"/>
          <w:sz w:val="36"/>
          <w:szCs w:val="36"/>
          <w:rtl/>
        </w:rPr>
        <w:t>معاً</w:t>
      </w:r>
      <w:r w:rsidR="00297C1C" w:rsidRPr="00E770DD">
        <w:rPr>
          <w:rFonts w:ascii="Traditional Arabic" w:hAnsi="Traditional Arabic" w:cs="Traditional Arabic"/>
          <w:sz w:val="36"/>
          <w:szCs w:val="36"/>
          <w:rtl/>
        </w:rPr>
        <w:t xml:space="preserve">؛ كل من حاز أشياء متحصلة </w:t>
      </w:r>
      <w:r w:rsidR="009D5016">
        <w:rPr>
          <w:rFonts w:ascii="Traditional Arabic" w:hAnsi="Traditional Arabic" w:cs="Traditional Arabic" w:hint="cs"/>
          <w:sz w:val="36"/>
          <w:szCs w:val="36"/>
          <w:rtl/>
        </w:rPr>
        <w:t>من</w:t>
      </w:r>
      <w:r w:rsidR="00297C1C" w:rsidRPr="00E770DD">
        <w:rPr>
          <w:rFonts w:ascii="Traditional Arabic" w:hAnsi="Traditional Arabic" w:cs="Traditional Arabic"/>
          <w:sz w:val="36"/>
          <w:szCs w:val="36"/>
          <w:rtl/>
        </w:rPr>
        <w:t xml:space="preserve"> إحدى الجرائم المنصوص عليها في هذا النظام،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أخفاها،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صرفها،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أخفى شخصاً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أكثر) من الذين اشتركوا فيها، بقصد </w:t>
      </w:r>
      <w:r w:rsidR="00E770DD" w:rsidRPr="00E770DD">
        <w:rPr>
          <w:rFonts w:ascii="Traditional Arabic" w:hAnsi="Traditional Arabic" w:cs="Traditional Arabic" w:hint="cs"/>
          <w:sz w:val="36"/>
          <w:szCs w:val="36"/>
          <w:rtl/>
        </w:rPr>
        <w:t>معاونته</w:t>
      </w:r>
      <w:r w:rsidR="00297C1C" w:rsidRPr="00E770DD">
        <w:rPr>
          <w:rFonts w:ascii="Traditional Arabic" w:hAnsi="Traditional Arabic" w:cs="Traditional Arabic"/>
          <w:sz w:val="36"/>
          <w:szCs w:val="36"/>
          <w:rtl/>
        </w:rPr>
        <w:t xml:space="preserve"> على الفرار من العدالة مع علمه بذلك، </w:t>
      </w:r>
      <w:r w:rsidR="00253E96" w:rsidRPr="00E770DD">
        <w:rPr>
          <w:rFonts w:ascii="Traditional Arabic" w:hAnsi="Traditional Arabic" w:cs="Traditional Arabic"/>
          <w:sz w:val="36"/>
          <w:szCs w:val="36"/>
          <w:rtl/>
        </w:rPr>
        <w:t>أو</w:t>
      </w:r>
      <w:r w:rsidR="00297C1C" w:rsidRPr="00E770DD">
        <w:rPr>
          <w:rFonts w:ascii="Traditional Arabic" w:hAnsi="Traditional Arabic" w:cs="Traditional Arabic"/>
          <w:sz w:val="36"/>
          <w:szCs w:val="36"/>
          <w:rtl/>
        </w:rPr>
        <w:t xml:space="preserve"> أسهم في إخفاء معالم الجريمة.</w:t>
      </w:r>
    </w:p>
    <w:p w:rsidR="00297C1C" w:rsidRPr="00E770DD" w:rsidRDefault="00297C1C"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 xml:space="preserve">ويجوز </w:t>
      </w:r>
      <w:r w:rsidR="003A3213" w:rsidRPr="00E770DD">
        <w:rPr>
          <w:rFonts w:ascii="Traditional Arabic" w:hAnsi="Traditional Arabic" w:cs="Traditional Arabic"/>
          <w:sz w:val="36"/>
          <w:szCs w:val="36"/>
          <w:rtl/>
        </w:rPr>
        <w:t xml:space="preserve">للمحكمة المختصة إعفاء المتهم من العقوبة المتعلقة بإخفاء </w:t>
      </w:r>
      <w:r w:rsidR="00253E96" w:rsidRPr="00E770DD">
        <w:rPr>
          <w:rFonts w:ascii="Traditional Arabic" w:hAnsi="Traditional Arabic" w:cs="Traditional Arabic"/>
          <w:sz w:val="36"/>
          <w:szCs w:val="36"/>
          <w:rtl/>
        </w:rPr>
        <w:t>الأشخاص</w:t>
      </w:r>
      <w:r w:rsidR="003A3213"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إذا</w:t>
      </w:r>
      <w:r w:rsidR="00E96752">
        <w:rPr>
          <w:rFonts w:ascii="Traditional Arabic" w:hAnsi="Traditional Arabic" w:cs="Traditional Arabic"/>
          <w:sz w:val="36"/>
          <w:szCs w:val="36"/>
          <w:rtl/>
        </w:rPr>
        <w:t xml:space="preserve"> كان المخفي زوجاً للمخف</w:t>
      </w:r>
      <w:r w:rsidR="00E96752">
        <w:rPr>
          <w:rFonts w:ascii="Traditional Arabic" w:hAnsi="Traditional Arabic" w:cs="Traditional Arabic" w:hint="cs"/>
          <w:sz w:val="36"/>
          <w:szCs w:val="36"/>
          <w:rtl/>
        </w:rPr>
        <w:t>ى</w:t>
      </w:r>
      <w:bookmarkStart w:id="0" w:name="_GoBack"/>
      <w:bookmarkEnd w:id="0"/>
      <w:r w:rsidR="00CD67E1" w:rsidRPr="00E770DD">
        <w:rPr>
          <w:rFonts w:ascii="Traditional Arabic" w:hAnsi="Traditional Arabic" w:cs="Traditional Arabic"/>
          <w:sz w:val="36"/>
          <w:szCs w:val="36"/>
          <w:rtl/>
        </w:rPr>
        <w:t>،</w:t>
      </w:r>
      <w:r w:rsidR="003A3213"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3A3213" w:rsidRPr="00E770DD">
        <w:rPr>
          <w:rFonts w:ascii="Traditional Arabic" w:hAnsi="Traditional Arabic" w:cs="Traditional Arabic"/>
          <w:sz w:val="36"/>
          <w:szCs w:val="36"/>
          <w:rtl/>
        </w:rPr>
        <w:t xml:space="preserve"> أحد أصوله</w:t>
      </w:r>
      <w:r w:rsidR="00CD67E1" w:rsidRPr="00E770DD">
        <w:rPr>
          <w:rFonts w:ascii="Traditional Arabic" w:hAnsi="Traditional Arabic" w:cs="Traditional Arabic"/>
          <w:sz w:val="36"/>
          <w:szCs w:val="36"/>
          <w:rtl/>
        </w:rPr>
        <w:t>،</w:t>
      </w:r>
      <w:r w:rsidR="003A3213"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3A3213" w:rsidRPr="00E770DD">
        <w:rPr>
          <w:rFonts w:ascii="Traditional Arabic" w:hAnsi="Traditional Arabic" w:cs="Traditional Arabic"/>
          <w:sz w:val="36"/>
          <w:szCs w:val="36"/>
          <w:rtl/>
        </w:rPr>
        <w:t xml:space="preserve"> فروعه.</w:t>
      </w:r>
    </w:p>
    <w:p w:rsidR="003A3213" w:rsidRPr="00FA4A9E" w:rsidRDefault="003A3213"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العاشرة:</w:t>
      </w:r>
    </w:p>
    <w:p w:rsidR="003A3213" w:rsidRPr="00E770DD" w:rsidRDefault="00CD67E1" w:rsidP="009D5016">
      <w:pPr>
        <w:spacing w:after="120" w:line="240" w:lineRule="auto"/>
        <w:jc w:val="lowKashida"/>
        <w:rPr>
          <w:rFonts w:ascii="Traditional Arabic" w:hAnsi="Traditional Arabic" w:cs="Traditional Arabic"/>
          <w:sz w:val="36"/>
          <w:szCs w:val="36"/>
          <w:rtl/>
        </w:rPr>
      </w:pPr>
      <w:r w:rsidRPr="00E770DD">
        <w:rPr>
          <w:rFonts w:ascii="Traditional Arabic" w:hAnsi="Traditional Arabic" w:cs="Traditional Arabic"/>
          <w:sz w:val="36"/>
          <w:szCs w:val="36"/>
          <w:rtl/>
        </w:rPr>
        <w:t xml:space="preserve"> يعاقب </w:t>
      </w:r>
      <w:r w:rsidR="003A3213" w:rsidRPr="00E770DD">
        <w:rPr>
          <w:rFonts w:ascii="Traditional Arabic" w:hAnsi="Traditional Arabic" w:cs="Traditional Arabic"/>
          <w:sz w:val="36"/>
          <w:szCs w:val="36"/>
          <w:rtl/>
        </w:rPr>
        <w:t xml:space="preserve">على الشروع في أي من الجرائم المنصوص عليها في </w:t>
      </w:r>
      <w:r w:rsidRPr="00E770DD">
        <w:rPr>
          <w:rFonts w:ascii="Traditional Arabic" w:hAnsi="Traditional Arabic" w:cs="Traditional Arabic"/>
          <w:sz w:val="36"/>
          <w:szCs w:val="36"/>
          <w:rtl/>
        </w:rPr>
        <w:t>المواد:</w:t>
      </w:r>
      <w:r w:rsidR="003A3213" w:rsidRPr="00E770DD">
        <w:rPr>
          <w:rFonts w:ascii="Traditional Arabic" w:hAnsi="Traditional Arabic" w:cs="Traditional Arabic"/>
          <w:sz w:val="36"/>
          <w:szCs w:val="36"/>
          <w:rtl/>
        </w:rPr>
        <w:t xml:space="preserve"> (الثانية) و(الرابعة)</w:t>
      </w:r>
      <w:r w:rsidRPr="00E770DD">
        <w:rPr>
          <w:rFonts w:ascii="Traditional Arabic" w:hAnsi="Traditional Arabic" w:cs="Traditional Arabic"/>
          <w:sz w:val="36"/>
          <w:szCs w:val="36"/>
          <w:rtl/>
        </w:rPr>
        <w:t xml:space="preserve"> و(السادسة) من هذا النظام بعقوبة الجريمة التامة</w:t>
      </w:r>
      <w:r w:rsidR="009D5016">
        <w:rPr>
          <w:rFonts w:ascii="Traditional Arabic" w:hAnsi="Traditional Arabic" w:cs="Traditional Arabic" w:hint="cs"/>
          <w:sz w:val="36"/>
          <w:szCs w:val="36"/>
          <w:rtl/>
        </w:rPr>
        <w:t>.</w:t>
      </w:r>
    </w:p>
    <w:p w:rsidR="003A3213" w:rsidRPr="00FA4A9E" w:rsidRDefault="003A3213"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الحادية عشرة:</w:t>
      </w:r>
    </w:p>
    <w:p w:rsidR="003A3213" w:rsidRPr="00E770DD" w:rsidRDefault="009D5016"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A3213" w:rsidRPr="00E770DD">
        <w:rPr>
          <w:rFonts w:ascii="Traditional Arabic" w:hAnsi="Traditional Arabic" w:cs="Traditional Arabic"/>
          <w:sz w:val="36"/>
          <w:szCs w:val="36"/>
          <w:rtl/>
        </w:rPr>
        <w:t xml:space="preserve">يجوز للمحكمة المختصة في جميع الأحوال مصادرة الأموال الخاصة والأمتعة والأدوات وغيرها مما يكون </w:t>
      </w:r>
      <w:r w:rsidR="0056680A" w:rsidRPr="00E770DD">
        <w:rPr>
          <w:rFonts w:ascii="Traditional Arabic" w:hAnsi="Traditional Arabic" w:cs="Traditional Arabic"/>
          <w:sz w:val="36"/>
          <w:szCs w:val="36"/>
          <w:rtl/>
        </w:rPr>
        <w:t xml:space="preserve">قد استعمل، </w:t>
      </w:r>
      <w:r w:rsidR="00253E96" w:rsidRPr="00E770DD">
        <w:rPr>
          <w:rFonts w:ascii="Traditional Arabic" w:hAnsi="Traditional Arabic" w:cs="Traditional Arabic"/>
          <w:sz w:val="36"/>
          <w:szCs w:val="36"/>
          <w:rtl/>
        </w:rPr>
        <w:t>أو</w:t>
      </w:r>
      <w:r w:rsidR="0056680A" w:rsidRPr="00E770DD">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0056680A" w:rsidRPr="00E770DD">
        <w:rPr>
          <w:rFonts w:ascii="Traditional Arabic" w:hAnsi="Traditional Arabic" w:cs="Traditional Arabic"/>
          <w:sz w:val="36"/>
          <w:szCs w:val="36"/>
          <w:rtl/>
        </w:rPr>
        <w:t xml:space="preserve">عد للاستعمال في ارتكاب جريمة </w:t>
      </w:r>
      <w:r w:rsidR="00253E96" w:rsidRPr="00E770DD">
        <w:rPr>
          <w:rFonts w:ascii="Traditional Arabic" w:hAnsi="Traditional Arabic" w:cs="Traditional Arabic"/>
          <w:sz w:val="36"/>
          <w:szCs w:val="36"/>
          <w:rtl/>
        </w:rPr>
        <w:t>الاتجار</w:t>
      </w:r>
      <w:r w:rsidR="0056680A" w:rsidRPr="00E770DD">
        <w:rPr>
          <w:rFonts w:ascii="Traditional Arabic" w:hAnsi="Traditional Arabic" w:cs="Traditional Arabic"/>
          <w:sz w:val="36"/>
          <w:szCs w:val="36"/>
          <w:rtl/>
        </w:rPr>
        <w:t xml:space="preserve"> ب</w:t>
      </w:r>
      <w:r w:rsidR="00253E96" w:rsidRPr="00E770DD">
        <w:rPr>
          <w:rFonts w:ascii="Traditional Arabic" w:hAnsi="Traditional Arabic" w:cs="Traditional Arabic"/>
          <w:sz w:val="36"/>
          <w:szCs w:val="36"/>
          <w:rtl/>
        </w:rPr>
        <w:t>الأشخاص</w:t>
      </w:r>
      <w:r w:rsidR="0056680A"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6680A" w:rsidRPr="00E770DD">
        <w:rPr>
          <w:rFonts w:ascii="Traditional Arabic" w:hAnsi="Traditional Arabic" w:cs="Traditional Arabic"/>
          <w:sz w:val="36"/>
          <w:szCs w:val="36"/>
          <w:rtl/>
        </w:rPr>
        <w:t xml:space="preserve"> تحصل منها.</w:t>
      </w:r>
    </w:p>
    <w:p w:rsidR="0056680A" w:rsidRPr="00FA4A9E" w:rsidRDefault="0056680A"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الثانية عشرة:</w:t>
      </w:r>
    </w:p>
    <w:p w:rsidR="0056680A" w:rsidRPr="00E770DD" w:rsidRDefault="009D5016"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6680A" w:rsidRPr="00E770DD">
        <w:rPr>
          <w:rFonts w:ascii="Traditional Arabic" w:hAnsi="Traditional Arabic" w:cs="Traditional Arabic"/>
          <w:sz w:val="36"/>
          <w:szCs w:val="36"/>
          <w:rtl/>
        </w:rPr>
        <w:t>يعفى من العقوبات المقررة للجرائم المنصوص عليها في هذا النظام كل من بادر من الجناة بإبلاغ الجهات المختصة بما يعلمه عنها قبل البدء في تنفيذها، وكان من شأن ذلك اكتشاف الجريمة قبل وقوعها</w:t>
      </w:r>
      <w:r w:rsidR="00CD67E1" w:rsidRPr="00E770DD">
        <w:rPr>
          <w:rFonts w:ascii="Traditional Arabic" w:hAnsi="Traditional Arabic" w:cs="Traditional Arabic"/>
          <w:sz w:val="36"/>
          <w:szCs w:val="36"/>
          <w:rtl/>
        </w:rPr>
        <w:t>،</w:t>
      </w:r>
      <w:r w:rsidR="0056680A"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6680A" w:rsidRPr="00E770DD">
        <w:rPr>
          <w:rFonts w:ascii="Traditional Arabic" w:hAnsi="Traditional Arabic" w:cs="Traditional Arabic"/>
          <w:sz w:val="36"/>
          <w:szCs w:val="36"/>
          <w:rtl/>
        </w:rPr>
        <w:t xml:space="preserve"> ضبط مرتكبها</w:t>
      </w:r>
      <w:r w:rsidR="00CD67E1" w:rsidRPr="00E770DD">
        <w:rPr>
          <w:rFonts w:ascii="Traditional Arabic" w:hAnsi="Traditional Arabic" w:cs="Traditional Arabic"/>
          <w:sz w:val="36"/>
          <w:szCs w:val="36"/>
          <w:rtl/>
        </w:rPr>
        <w:t>،</w:t>
      </w:r>
      <w:r w:rsidR="0056680A"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6680A" w:rsidRPr="00E770DD">
        <w:rPr>
          <w:rFonts w:ascii="Traditional Arabic" w:hAnsi="Traditional Arabic" w:cs="Traditional Arabic"/>
          <w:sz w:val="36"/>
          <w:szCs w:val="36"/>
          <w:rtl/>
        </w:rPr>
        <w:t xml:space="preserve"> الحيلولة دون إتمامها، ف</w:t>
      </w:r>
      <w:r w:rsidR="00253E96" w:rsidRPr="00E770DD">
        <w:rPr>
          <w:rFonts w:ascii="Traditional Arabic" w:hAnsi="Traditional Arabic" w:cs="Traditional Arabic"/>
          <w:sz w:val="36"/>
          <w:szCs w:val="36"/>
          <w:rtl/>
        </w:rPr>
        <w:t>إذا</w:t>
      </w:r>
      <w:r w:rsidR="0056680A" w:rsidRPr="00E770DD">
        <w:rPr>
          <w:rFonts w:ascii="Traditional Arabic" w:hAnsi="Traditional Arabic" w:cs="Traditional Arabic"/>
          <w:sz w:val="36"/>
          <w:szCs w:val="36"/>
          <w:rtl/>
        </w:rPr>
        <w:t xml:space="preserve"> حصل الإبلاغ بعد وقوع الجريمة، جاز إعفاؤه من العقوبة </w:t>
      </w:r>
      <w:r w:rsidR="00253E96" w:rsidRPr="00E770DD">
        <w:rPr>
          <w:rFonts w:ascii="Traditional Arabic" w:hAnsi="Traditional Arabic" w:cs="Traditional Arabic"/>
          <w:sz w:val="36"/>
          <w:szCs w:val="36"/>
          <w:rtl/>
        </w:rPr>
        <w:t>إذا</w:t>
      </w:r>
      <w:r w:rsidR="0056680A" w:rsidRPr="00E770DD">
        <w:rPr>
          <w:rFonts w:ascii="Traditional Arabic" w:hAnsi="Traditional Arabic" w:cs="Traditional Arabic"/>
          <w:sz w:val="36"/>
          <w:szCs w:val="36"/>
          <w:rtl/>
        </w:rPr>
        <w:t xml:space="preserve"> مك</w:t>
      </w:r>
      <w:r>
        <w:rPr>
          <w:rFonts w:ascii="Traditional Arabic" w:hAnsi="Traditional Arabic" w:cs="Traditional Arabic" w:hint="cs"/>
          <w:sz w:val="36"/>
          <w:szCs w:val="36"/>
          <w:rtl/>
        </w:rPr>
        <w:t>ّ</w:t>
      </w:r>
      <w:r w:rsidR="0056680A" w:rsidRPr="00E770DD">
        <w:rPr>
          <w:rFonts w:ascii="Traditional Arabic" w:hAnsi="Traditional Arabic" w:cs="Traditional Arabic"/>
          <w:sz w:val="36"/>
          <w:szCs w:val="36"/>
          <w:rtl/>
        </w:rPr>
        <w:t>ن السلطات المختصة قبل البدء في التحقيق من القبض على مرتكبي الجريمة الآخرين، ف</w:t>
      </w:r>
      <w:r w:rsidR="00253E96" w:rsidRPr="00E770DD">
        <w:rPr>
          <w:rFonts w:ascii="Traditional Arabic" w:hAnsi="Traditional Arabic" w:cs="Traditional Arabic"/>
          <w:sz w:val="36"/>
          <w:szCs w:val="36"/>
          <w:rtl/>
        </w:rPr>
        <w:t>إذا</w:t>
      </w:r>
      <w:r w:rsidR="0056680A" w:rsidRPr="00E770DD">
        <w:rPr>
          <w:rFonts w:ascii="Traditional Arabic" w:hAnsi="Traditional Arabic" w:cs="Traditional Arabic"/>
          <w:sz w:val="36"/>
          <w:szCs w:val="36"/>
          <w:rtl/>
        </w:rPr>
        <w:t xml:space="preserve"> حصل الإبلاغ أثناء التحقيق جاز تخفيف العقوبة.</w:t>
      </w:r>
    </w:p>
    <w:p w:rsidR="003161CD" w:rsidRDefault="003161CD" w:rsidP="00E770DD">
      <w:pPr>
        <w:spacing w:after="120" w:line="240" w:lineRule="auto"/>
        <w:jc w:val="both"/>
        <w:rPr>
          <w:rFonts w:ascii="Traditional Arabic" w:hAnsi="Traditional Arabic" w:cs="Traditional Arabic"/>
          <w:b/>
          <w:bCs/>
          <w:sz w:val="36"/>
          <w:szCs w:val="36"/>
          <w:rtl/>
        </w:rPr>
      </w:pPr>
    </w:p>
    <w:p w:rsidR="003161CD" w:rsidRPr="003161CD" w:rsidRDefault="003161CD" w:rsidP="00E770DD">
      <w:pPr>
        <w:spacing w:after="120" w:line="240" w:lineRule="auto"/>
        <w:jc w:val="both"/>
        <w:rPr>
          <w:rFonts w:ascii="Traditional Arabic" w:hAnsi="Traditional Arabic" w:cs="Traditional Arabic"/>
          <w:b/>
          <w:bCs/>
          <w:rtl/>
        </w:rPr>
      </w:pPr>
    </w:p>
    <w:p w:rsidR="00094308" w:rsidRPr="00094308" w:rsidRDefault="00094308" w:rsidP="00E770DD">
      <w:pPr>
        <w:spacing w:after="120" w:line="240" w:lineRule="auto"/>
        <w:jc w:val="both"/>
        <w:rPr>
          <w:rFonts w:ascii="Traditional Arabic" w:hAnsi="Traditional Arabic" w:cs="Traditional Arabic"/>
          <w:b/>
          <w:bCs/>
          <w:color w:val="2F5496" w:themeColor="accent5" w:themeShade="BF"/>
          <w:sz w:val="10"/>
          <w:szCs w:val="10"/>
          <w:rtl/>
        </w:rPr>
      </w:pPr>
    </w:p>
    <w:p w:rsidR="00094308" w:rsidRDefault="00094308" w:rsidP="00E770DD">
      <w:pPr>
        <w:spacing w:after="120" w:line="240" w:lineRule="auto"/>
        <w:jc w:val="both"/>
        <w:rPr>
          <w:rFonts w:ascii="Traditional Arabic" w:hAnsi="Traditional Arabic" w:cs="Traditional Arabic"/>
          <w:b/>
          <w:bCs/>
          <w:color w:val="2F5496" w:themeColor="accent5" w:themeShade="BF"/>
          <w:sz w:val="10"/>
          <w:szCs w:val="10"/>
          <w:rtl/>
        </w:rPr>
      </w:pPr>
    </w:p>
    <w:p w:rsidR="00094308" w:rsidRPr="00094308" w:rsidRDefault="00094308" w:rsidP="00E770DD">
      <w:pPr>
        <w:spacing w:after="120" w:line="240" w:lineRule="auto"/>
        <w:jc w:val="both"/>
        <w:rPr>
          <w:rFonts w:ascii="Traditional Arabic" w:hAnsi="Traditional Arabic" w:cs="Traditional Arabic"/>
          <w:b/>
          <w:bCs/>
          <w:color w:val="2F5496" w:themeColor="accent5" w:themeShade="BF"/>
          <w:sz w:val="10"/>
          <w:szCs w:val="10"/>
          <w:rtl/>
        </w:rPr>
      </w:pPr>
    </w:p>
    <w:p w:rsidR="0056680A" w:rsidRPr="00FA4A9E" w:rsidRDefault="0056680A"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الثالثة عشرة:</w:t>
      </w:r>
    </w:p>
    <w:p w:rsidR="0078295B" w:rsidRPr="0078295B" w:rsidRDefault="009D5016" w:rsidP="00A71648">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6680A" w:rsidRPr="00E770DD">
        <w:rPr>
          <w:rFonts w:ascii="Traditional Arabic" w:hAnsi="Traditional Arabic" w:cs="Traditional Arabic"/>
          <w:sz w:val="36"/>
          <w:szCs w:val="36"/>
          <w:rtl/>
        </w:rPr>
        <w:t xml:space="preserve">دون الإخلال بمسؤولية الشخص ذي الصفة الطبيعية، </w:t>
      </w:r>
      <w:r w:rsidR="00253E96" w:rsidRPr="00E770DD">
        <w:rPr>
          <w:rFonts w:ascii="Traditional Arabic" w:hAnsi="Traditional Arabic" w:cs="Traditional Arabic"/>
          <w:sz w:val="36"/>
          <w:szCs w:val="36"/>
          <w:rtl/>
        </w:rPr>
        <w:t>إذا</w:t>
      </w:r>
      <w:r w:rsidR="0056680A" w:rsidRPr="00E770DD">
        <w:rPr>
          <w:rFonts w:ascii="Traditional Arabic" w:hAnsi="Traditional Arabic" w:cs="Traditional Arabic"/>
          <w:sz w:val="36"/>
          <w:szCs w:val="36"/>
          <w:rtl/>
        </w:rPr>
        <w:t xml:space="preserve"> ا</w:t>
      </w:r>
      <w:r w:rsidR="00D14F00">
        <w:rPr>
          <w:rFonts w:ascii="Traditional Arabic" w:hAnsi="Traditional Arabic" w:cs="Traditional Arabic" w:hint="cs"/>
          <w:sz w:val="36"/>
          <w:szCs w:val="36"/>
          <w:rtl/>
        </w:rPr>
        <w:t>ُ</w:t>
      </w:r>
      <w:r w:rsidR="0056680A" w:rsidRPr="00E770DD">
        <w:rPr>
          <w:rFonts w:ascii="Traditional Arabic" w:hAnsi="Traditional Arabic" w:cs="Traditional Arabic"/>
          <w:sz w:val="36"/>
          <w:szCs w:val="36"/>
          <w:rtl/>
        </w:rPr>
        <w:t xml:space="preserve">رتكبت جريمة </w:t>
      </w:r>
      <w:r w:rsidR="00253E96" w:rsidRPr="00E770DD">
        <w:rPr>
          <w:rFonts w:ascii="Traditional Arabic" w:hAnsi="Traditional Arabic" w:cs="Traditional Arabic"/>
          <w:sz w:val="36"/>
          <w:szCs w:val="36"/>
          <w:rtl/>
        </w:rPr>
        <w:t>الاتجار</w:t>
      </w:r>
      <w:r w:rsidR="0056680A" w:rsidRPr="00E770DD">
        <w:rPr>
          <w:rFonts w:ascii="Traditional Arabic" w:hAnsi="Traditional Arabic" w:cs="Traditional Arabic"/>
          <w:sz w:val="36"/>
          <w:szCs w:val="36"/>
          <w:rtl/>
        </w:rPr>
        <w:t xml:space="preserve"> ب</w:t>
      </w:r>
      <w:r w:rsidR="00253E96" w:rsidRPr="00E770DD">
        <w:rPr>
          <w:rFonts w:ascii="Traditional Arabic" w:hAnsi="Traditional Arabic" w:cs="Traditional Arabic"/>
          <w:sz w:val="36"/>
          <w:szCs w:val="36"/>
          <w:rtl/>
        </w:rPr>
        <w:t>الأشخاص</w:t>
      </w:r>
      <w:r w:rsidR="0056680A" w:rsidRPr="00E770DD">
        <w:rPr>
          <w:rFonts w:ascii="Traditional Arabic" w:hAnsi="Traditional Arabic" w:cs="Traditional Arabic"/>
          <w:sz w:val="36"/>
          <w:szCs w:val="36"/>
          <w:rtl/>
        </w:rPr>
        <w:t xml:space="preserve"> من خلال شخص ذي صفة اعتبارية</w:t>
      </w:r>
      <w:r w:rsidR="00CD67E1" w:rsidRPr="00E770DD">
        <w:rPr>
          <w:rFonts w:ascii="Traditional Arabic" w:hAnsi="Traditional Arabic" w:cs="Traditional Arabic"/>
          <w:sz w:val="36"/>
          <w:szCs w:val="36"/>
          <w:rtl/>
        </w:rPr>
        <w:t>،</w:t>
      </w:r>
      <w:r w:rsidR="0056680A"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6680A" w:rsidRPr="00E770DD">
        <w:rPr>
          <w:rFonts w:ascii="Traditional Arabic" w:hAnsi="Traditional Arabic" w:cs="Traditional Arabic"/>
          <w:sz w:val="36"/>
          <w:szCs w:val="36"/>
          <w:rtl/>
        </w:rPr>
        <w:t xml:space="preserve"> </w:t>
      </w:r>
      <w:r w:rsidR="00CD67E1" w:rsidRPr="00E770DD">
        <w:rPr>
          <w:rFonts w:ascii="Traditional Arabic" w:hAnsi="Traditional Arabic" w:cs="Traditional Arabic"/>
          <w:sz w:val="36"/>
          <w:szCs w:val="36"/>
          <w:rtl/>
        </w:rPr>
        <w:t xml:space="preserve">لحسابه، </w:t>
      </w:r>
      <w:r w:rsidR="00253E96" w:rsidRPr="00E770DD">
        <w:rPr>
          <w:rFonts w:ascii="Traditional Arabic" w:hAnsi="Traditional Arabic" w:cs="Traditional Arabic"/>
          <w:sz w:val="36"/>
          <w:szCs w:val="36"/>
          <w:rtl/>
        </w:rPr>
        <w:t>أو</w:t>
      </w:r>
      <w:r w:rsidR="0056680A" w:rsidRPr="00E770DD">
        <w:rPr>
          <w:rFonts w:ascii="Traditional Arabic" w:hAnsi="Traditional Arabic" w:cs="Traditional Arabic"/>
          <w:sz w:val="36"/>
          <w:szCs w:val="36"/>
          <w:rtl/>
        </w:rPr>
        <w:t xml:space="preserve"> باسمه مع علمه بذلك؛ يعاقب بغرامة</w:t>
      </w:r>
      <w:r w:rsidR="00E770DD">
        <w:rPr>
          <w:rFonts w:ascii="Traditional Arabic" w:hAnsi="Traditional Arabic" w:cs="Traditional Arabic"/>
          <w:sz w:val="36"/>
          <w:szCs w:val="36"/>
          <w:rtl/>
        </w:rPr>
        <w:t xml:space="preserve"> لا تزيد على (عشرة ملايين) ريال</w:t>
      </w:r>
      <w:r w:rsidR="00E770DD">
        <w:rPr>
          <w:rFonts w:ascii="Traditional Arabic" w:hAnsi="Traditional Arabic" w:cs="Traditional Arabic" w:hint="cs"/>
          <w:sz w:val="36"/>
          <w:szCs w:val="36"/>
          <w:rtl/>
        </w:rPr>
        <w:t xml:space="preserve">، </w:t>
      </w:r>
      <w:r w:rsidR="0056680A" w:rsidRPr="00E770DD">
        <w:rPr>
          <w:rFonts w:ascii="Traditional Arabic" w:hAnsi="Traditional Arabic" w:cs="Traditional Arabic"/>
          <w:sz w:val="36"/>
          <w:szCs w:val="36"/>
          <w:rtl/>
        </w:rPr>
        <w:t xml:space="preserve">ويجوز للمحكمة </w:t>
      </w:r>
      <w:r w:rsidR="0052112E" w:rsidRPr="00E770DD">
        <w:rPr>
          <w:rFonts w:ascii="Traditional Arabic" w:hAnsi="Traditional Arabic" w:cs="Traditional Arabic"/>
          <w:sz w:val="36"/>
          <w:szCs w:val="36"/>
          <w:rtl/>
        </w:rPr>
        <w:t xml:space="preserve">المختصة أن تأمر بحله،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إغلاقه،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إغلاق أحد فروعه </w:t>
      </w:r>
      <w:r w:rsidR="00CD67E1" w:rsidRPr="00E770DD">
        <w:rPr>
          <w:rFonts w:ascii="Traditional Arabic" w:hAnsi="Traditional Arabic" w:cs="Traditional Arabic"/>
          <w:sz w:val="36"/>
          <w:szCs w:val="36"/>
          <w:rtl/>
        </w:rPr>
        <w:t xml:space="preserve">مؤقتاً،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دائماً.</w:t>
      </w:r>
    </w:p>
    <w:p w:rsidR="0052112E" w:rsidRPr="00FA4A9E" w:rsidRDefault="0052112E"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الرابعة عشرة:</w:t>
      </w:r>
    </w:p>
    <w:p w:rsidR="0078295B" w:rsidRPr="00E770DD" w:rsidRDefault="009D5016" w:rsidP="00A71648">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2112E" w:rsidRPr="00E770DD">
        <w:rPr>
          <w:rFonts w:ascii="Traditional Arabic" w:hAnsi="Traditional Arabic" w:cs="Traditional Arabic"/>
          <w:sz w:val="36"/>
          <w:szCs w:val="36"/>
          <w:rtl/>
        </w:rPr>
        <w:t xml:space="preserve">لا تخل العقوبات المنصوص عليها في هذا النظام بتوقيع أي عقوبة أشد منصوص عليها في </w:t>
      </w:r>
      <w:r w:rsidR="00F5195E" w:rsidRPr="00E770DD">
        <w:rPr>
          <w:rFonts w:ascii="Traditional Arabic" w:hAnsi="Traditional Arabic" w:cs="Traditional Arabic"/>
          <w:sz w:val="36"/>
          <w:szCs w:val="36"/>
          <w:rtl/>
        </w:rPr>
        <w:t>أنظمة</w:t>
      </w:r>
      <w:r w:rsidR="0052112E" w:rsidRPr="00E770DD">
        <w:rPr>
          <w:rFonts w:ascii="Traditional Arabic" w:hAnsi="Traditional Arabic" w:cs="Traditional Arabic"/>
          <w:sz w:val="36"/>
          <w:szCs w:val="36"/>
          <w:rtl/>
        </w:rPr>
        <w:t xml:space="preserve"> أخرى.</w:t>
      </w:r>
    </w:p>
    <w:p w:rsidR="0052112E" w:rsidRPr="00FA4A9E" w:rsidRDefault="0052112E"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الخامسة عشرة:</w:t>
      </w:r>
    </w:p>
    <w:p w:rsidR="0052112E" w:rsidRPr="00E770DD" w:rsidRDefault="009D5016"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2112E" w:rsidRPr="00E770DD">
        <w:rPr>
          <w:rFonts w:ascii="Traditional Arabic" w:hAnsi="Traditional Arabic" w:cs="Traditional Arabic"/>
          <w:sz w:val="36"/>
          <w:szCs w:val="36"/>
          <w:rtl/>
        </w:rPr>
        <w:t>تتخذ الإجراءات الآتية في مرحلة التحقيق</w:t>
      </w:r>
      <w:r w:rsidR="00CD67E1"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w:t>
      </w:r>
      <w:r w:rsidR="00D14F00">
        <w:rPr>
          <w:rFonts w:ascii="Traditional Arabic" w:hAnsi="Traditional Arabic" w:cs="Traditional Arabic"/>
          <w:sz w:val="36"/>
          <w:szCs w:val="36"/>
          <w:rtl/>
        </w:rPr>
        <w:t>محاكمة في شأن المجني عليه في جر</w:t>
      </w:r>
      <w:r w:rsidR="0052112E" w:rsidRPr="00E770DD">
        <w:rPr>
          <w:rFonts w:ascii="Traditional Arabic" w:hAnsi="Traditional Arabic" w:cs="Traditional Arabic"/>
          <w:sz w:val="36"/>
          <w:szCs w:val="36"/>
          <w:rtl/>
        </w:rPr>
        <w:t>ي</w:t>
      </w:r>
      <w:r w:rsidR="00D14F00">
        <w:rPr>
          <w:rFonts w:ascii="Traditional Arabic" w:hAnsi="Traditional Arabic" w:cs="Traditional Arabic" w:hint="cs"/>
          <w:sz w:val="36"/>
          <w:szCs w:val="36"/>
          <w:rtl/>
        </w:rPr>
        <w:t>م</w:t>
      </w:r>
      <w:r w:rsidR="0052112E" w:rsidRPr="00E770DD">
        <w:rPr>
          <w:rFonts w:ascii="Traditional Arabic" w:hAnsi="Traditional Arabic" w:cs="Traditional Arabic"/>
          <w:sz w:val="36"/>
          <w:szCs w:val="36"/>
          <w:rtl/>
        </w:rPr>
        <w:t xml:space="preserve">ة </w:t>
      </w:r>
      <w:r w:rsidR="00253E96" w:rsidRPr="00E770DD">
        <w:rPr>
          <w:rFonts w:ascii="Traditional Arabic" w:hAnsi="Traditional Arabic" w:cs="Traditional Arabic"/>
          <w:sz w:val="36"/>
          <w:szCs w:val="36"/>
          <w:rtl/>
        </w:rPr>
        <w:t>الاتجار</w:t>
      </w:r>
      <w:r w:rsidR="0052112E" w:rsidRPr="00E770DD">
        <w:rPr>
          <w:rFonts w:ascii="Traditional Arabic" w:hAnsi="Traditional Arabic" w:cs="Traditional Arabic"/>
          <w:sz w:val="36"/>
          <w:szCs w:val="36"/>
          <w:rtl/>
        </w:rPr>
        <w:t xml:space="preserve"> ب</w:t>
      </w:r>
      <w:r w:rsidR="00253E96" w:rsidRPr="00E770DD">
        <w:rPr>
          <w:rFonts w:ascii="Traditional Arabic" w:hAnsi="Traditional Arabic" w:cs="Traditional Arabic"/>
          <w:sz w:val="36"/>
          <w:szCs w:val="36"/>
          <w:rtl/>
        </w:rPr>
        <w:t>الأشخاص</w:t>
      </w:r>
      <w:r w:rsidR="0052112E" w:rsidRPr="00E770DD">
        <w:rPr>
          <w:rFonts w:ascii="Traditional Arabic" w:hAnsi="Traditional Arabic" w:cs="Traditional Arabic"/>
          <w:sz w:val="36"/>
          <w:szCs w:val="36"/>
          <w:rtl/>
        </w:rPr>
        <w:t>:</w:t>
      </w:r>
    </w:p>
    <w:p w:rsidR="0052112E" w:rsidRPr="00E770DD" w:rsidRDefault="0052112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1-إعلام المجني عليه بحقوقه النظامية بلغة يفهمها.</w:t>
      </w:r>
    </w:p>
    <w:p w:rsidR="0052112E"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2-إتاحة</w:t>
      </w:r>
      <w:r w:rsidR="0052112E" w:rsidRPr="00E770DD">
        <w:rPr>
          <w:rFonts w:ascii="Traditional Arabic" w:hAnsi="Traditional Arabic" w:cs="Traditional Arabic"/>
          <w:sz w:val="36"/>
          <w:szCs w:val="36"/>
          <w:rtl/>
        </w:rPr>
        <w:t xml:space="preserve"> الفرصة له لبيان وضعه بما يتضمن كونه ضحية اتجار ب</w:t>
      </w:r>
      <w:r w:rsidR="00253E96" w:rsidRPr="00E770DD">
        <w:rPr>
          <w:rFonts w:ascii="Traditional Arabic" w:hAnsi="Traditional Arabic" w:cs="Traditional Arabic"/>
          <w:sz w:val="36"/>
          <w:szCs w:val="36"/>
          <w:rtl/>
        </w:rPr>
        <w:t>الأشخاص</w:t>
      </w:r>
      <w:r w:rsidR="0052112E" w:rsidRPr="00E770DD">
        <w:rPr>
          <w:rFonts w:ascii="Traditional Arabic" w:hAnsi="Traditional Arabic" w:cs="Traditional Arabic"/>
          <w:sz w:val="36"/>
          <w:szCs w:val="36"/>
          <w:rtl/>
        </w:rPr>
        <w:t>، وكذلك وضعه النظامي والجسدي والنفسي والاجتماعي.</w:t>
      </w:r>
    </w:p>
    <w:p w:rsidR="0052112E" w:rsidRPr="00E770DD" w:rsidRDefault="00CD67E1"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3-عرضه</w:t>
      </w:r>
      <w:r w:rsidR="0052112E" w:rsidRPr="00E770DD">
        <w:rPr>
          <w:rFonts w:ascii="Traditional Arabic" w:hAnsi="Traditional Arabic" w:cs="Traditional Arabic"/>
          <w:sz w:val="36"/>
          <w:szCs w:val="36"/>
          <w:rtl/>
        </w:rPr>
        <w:t xml:space="preserve"> على الطبيب المختص </w:t>
      </w:r>
      <w:r w:rsidR="00253E96" w:rsidRPr="00E770DD">
        <w:rPr>
          <w:rFonts w:ascii="Traditional Arabic" w:hAnsi="Traditional Arabic" w:cs="Traditional Arabic"/>
          <w:sz w:val="36"/>
          <w:szCs w:val="36"/>
          <w:rtl/>
        </w:rPr>
        <w:t>إذا</w:t>
      </w:r>
      <w:r w:rsidR="0052112E" w:rsidRPr="00E770DD">
        <w:rPr>
          <w:rFonts w:ascii="Traditional Arabic" w:hAnsi="Traditional Arabic" w:cs="Traditional Arabic"/>
          <w:sz w:val="36"/>
          <w:szCs w:val="36"/>
          <w:rtl/>
        </w:rPr>
        <w:t xml:space="preserve"> تبين أنه بحاجة إلى رعاية </w:t>
      </w:r>
      <w:r w:rsidRPr="00E770DD">
        <w:rPr>
          <w:rFonts w:ascii="Traditional Arabic" w:hAnsi="Traditional Arabic" w:cs="Traditional Arabic"/>
          <w:sz w:val="36"/>
          <w:szCs w:val="36"/>
          <w:rtl/>
        </w:rPr>
        <w:t xml:space="preserve">طبية،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نفسية،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إذا</w:t>
      </w:r>
      <w:r w:rsidR="0052112E" w:rsidRPr="00E770DD">
        <w:rPr>
          <w:rFonts w:ascii="Traditional Arabic" w:hAnsi="Traditional Arabic" w:cs="Traditional Arabic"/>
          <w:sz w:val="36"/>
          <w:szCs w:val="36"/>
          <w:rtl/>
        </w:rPr>
        <w:t xml:space="preserve"> طلب ذلك.</w:t>
      </w:r>
    </w:p>
    <w:p w:rsidR="0052112E" w:rsidRPr="00E770DD" w:rsidRDefault="009F1580"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4-إيداعه</w:t>
      </w:r>
      <w:r w:rsidR="0052112E" w:rsidRPr="00E770DD">
        <w:rPr>
          <w:rFonts w:ascii="Traditional Arabic" w:hAnsi="Traditional Arabic" w:cs="Traditional Arabic"/>
          <w:sz w:val="36"/>
          <w:szCs w:val="36"/>
          <w:rtl/>
        </w:rPr>
        <w:t xml:space="preserve"> أحد مراكز التأهيل الطبية</w:t>
      </w:r>
      <w:r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النفسية</w:t>
      </w:r>
      <w:r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الاجتماعية </w:t>
      </w:r>
      <w:r w:rsidR="00253E96" w:rsidRPr="00E770DD">
        <w:rPr>
          <w:rFonts w:ascii="Traditional Arabic" w:hAnsi="Traditional Arabic" w:cs="Traditional Arabic"/>
          <w:sz w:val="36"/>
          <w:szCs w:val="36"/>
          <w:rtl/>
        </w:rPr>
        <w:t>إذا</w:t>
      </w:r>
      <w:r w:rsidR="0052112E" w:rsidRPr="00E770DD">
        <w:rPr>
          <w:rFonts w:ascii="Traditional Arabic" w:hAnsi="Traditional Arabic" w:cs="Traditional Arabic"/>
          <w:sz w:val="36"/>
          <w:szCs w:val="36"/>
          <w:rtl/>
        </w:rPr>
        <w:t xml:space="preserve"> تبين أن حالته الطبية</w:t>
      </w:r>
      <w:r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النفسية</w:t>
      </w:r>
      <w:r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العمرية تستدعي ذلك.</w:t>
      </w:r>
    </w:p>
    <w:p w:rsidR="0052112E"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5-إيداعه</w:t>
      </w:r>
      <w:r w:rsidR="0052112E" w:rsidRPr="00E770DD">
        <w:rPr>
          <w:rFonts w:ascii="Traditional Arabic" w:hAnsi="Traditional Arabic" w:cs="Traditional Arabic"/>
          <w:sz w:val="36"/>
          <w:szCs w:val="36"/>
          <w:rtl/>
        </w:rPr>
        <w:t xml:space="preserve"> أحد المراكز المتخصصة </w:t>
      </w:r>
      <w:r w:rsidR="00253E96" w:rsidRPr="00E770DD">
        <w:rPr>
          <w:rFonts w:ascii="Traditional Arabic" w:hAnsi="Traditional Arabic" w:cs="Traditional Arabic"/>
          <w:sz w:val="36"/>
          <w:szCs w:val="36"/>
          <w:rtl/>
        </w:rPr>
        <w:t>إذا</w:t>
      </w:r>
      <w:r w:rsidR="0052112E" w:rsidRPr="00E770DD">
        <w:rPr>
          <w:rFonts w:ascii="Traditional Arabic" w:hAnsi="Traditional Arabic" w:cs="Traditional Arabic"/>
          <w:sz w:val="36"/>
          <w:szCs w:val="36"/>
          <w:rtl/>
        </w:rPr>
        <w:t xml:space="preserve"> كان في حاجة إلى م</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ى.</w:t>
      </w:r>
    </w:p>
    <w:p w:rsidR="0052112E" w:rsidRPr="00E770DD" w:rsidRDefault="00F5195E" w:rsidP="00E770DD">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6-توفير</w:t>
      </w:r>
      <w:r w:rsidR="0052112E" w:rsidRPr="00E770DD">
        <w:rPr>
          <w:rFonts w:ascii="Traditional Arabic" w:hAnsi="Traditional Arabic" w:cs="Traditional Arabic"/>
          <w:sz w:val="36"/>
          <w:szCs w:val="36"/>
          <w:rtl/>
        </w:rPr>
        <w:t xml:space="preserve"> الحماية الأمنية له </w:t>
      </w:r>
      <w:r w:rsidR="00253E96" w:rsidRPr="00E770DD">
        <w:rPr>
          <w:rFonts w:ascii="Traditional Arabic" w:hAnsi="Traditional Arabic" w:cs="Traditional Arabic"/>
          <w:sz w:val="36"/>
          <w:szCs w:val="36"/>
          <w:rtl/>
        </w:rPr>
        <w:t>إذا</w:t>
      </w:r>
      <w:r w:rsidR="0052112E" w:rsidRPr="00E770DD">
        <w:rPr>
          <w:rFonts w:ascii="Traditional Arabic" w:hAnsi="Traditional Arabic" w:cs="Traditional Arabic"/>
          <w:sz w:val="36"/>
          <w:szCs w:val="36"/>
          <w:rtl/>
        </w:rPr>
        <w:t xml:space="preserve"> استلزم الأمر ذلك.</w:t>
      </w:r>
    </w:p>
    <w:p w:rsidR="003161CD" w:rsidRPr="00094308" w:rsidRDefault="009F1580" w:rsidP="00094308">
      <w:pPr>
        <w:spacing w:after="120" w:line="240" w:lineRule="auto"/>
        <w:jc w:val="both"/>
        <w:rPr>
          <w:rFonts w:ascii="Traditional Arabic" w:hAnsi="Traditional Arabic" w:cs="Traditional Arabic"/>
          <w:sz w:val="36"/>
          <w:szCs w:val="36"/>
          <w:rtl/>
        </w:rPr>
      </w:pPr>
      <w:r w:rsidRPr="00E770DD">
        <w:rPr>
          <w:rFonts w:ascii="Traditional Arabic" w:hAnsi="Traditional Arabic" w:cs="Traditional Arabic"/>
          <w:sz w:val="36"/>
          <w:szCs w:val="36"/>
          <w:rtl/>
        </w:rPr>
        <w:t>7-</w:t>
      </w:r>
      <w:r w:rsidR="00253E96" w:rsidRPr="00E770DD">
        <w:rPr>
          <w:rFonts w:ascii="Traditional Arabic" w:hAnsi="Traditional Arabic" w:cs="Traditional Arabic"/>
          <w:sz w:val="36"/>
          <w:szCs w:val="36"/>
          <w:rtl/>
        </w:rPr>
        <w:t>إذا</w:t>
      </w:r>
      <w:r w:rsidR="0052112E" w:rsidRPr="00E770DD">
        <w:rPr>
          <w:rFonts w:ascii="Traditional Arabic" w:hAnsi="Traditional Arabic" w:cs="Traditional Arabic"/>
          <w:sz w:val="36"/>
          <w:szCs w:val="36"/>
          <w:rtl/>
        </w:rPr>
        <w:t xml:space="preserve"> كان المجني عليه، أجنبياً وكانت هناك ضرورة لبقائه في المملكة،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العمل أثناء السير في إجراءات التحقيق</w:t>
      </w:r>
      <w:r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w:t>
      </w:r>
      <w:r w:rsidR="00411A71" w:rsidRPr="00E770DD">
        <w:rPr>
          <w:rFonts w:ascii="Traditional Arabic" w:hAnsi="Traditional Arabic" w:cs="Traditional Arabic"/>
          <w:sz w:val="36"/>
          <w:szCs w:val="36"/>
          <w:rtl/>
        </w:rPr>
        <w:t xml:space="preserve">المحاكمة، </w:t>
      </w:r>
      <w:r w:rsidR="009D5016">
        <w:rPr>
          <w:rFonts w:ascii="Traditional Arabic" w:hAnsi="Traditional Arabic" w:cs="Traditional Arabic" w:hint="cs"/>
          <w:sz w:val="36"/>
          <w:szCs w:val="36"/>
          <w:rtl/>
        </w:rPr>
        <w:t>فللادعاء العام</w:t>
      </w:r>
      <w:r w:rsidRPr="00E770DD">
        <w:rPr>
          <w:rFonts w:ascii="Traditional Arabic" w:hAnsi="Traditional Arabic" w:cs="Traditional Arabic"/>
          <w:sz w:val="36"/>
          <w:szCs w:val="36"/>
          <w:rtl/>
        </w:rPr>
        <w:t>،</w:t>
      </w:r>
      <w:r w:rsidR="0052112E" w:rsidRPr="00E770DD">
        <w:rPr>
          <w:rFonts w:ascii="Traditional Arabic" w:hAnsi="Traditional Arabic" w:cs="Traditional Arabic"/>
          <w:sz w:val="36"/>
          <w:szCs w:val="36"/>
          <w:rtl/>
        </w:rPr>
        <w:t xml:space="preserve"> </w:t>
      </w:r>
      <w:r w:rsidR="00253E96" w:rsidRPr="00E770DD">
        <w:rPr>
          <w:rFonts w:ascii="Traditional Arabic" w:hAnsi="Traditional Arabic" w:cs="Traditional Arabic"/>
          <w:sz w:val="36"/>
          <w:szCs w:val="36"/>
          <w:rtl/>
        </w:rPr>
        <w:t>أو</w:t>
      </w:r>
      <w:r w:rsidR="0052112E" w:rsidRPr="00E770DD">
        <w:rPr>
          <w:rFonts w:ascii="Traditional Arabic" w:hAnsi="Traditional Arabic" w:cs="Traditional Arabic"/>
          <w:sz w:val="36"/>
          <w:szCs w:val="36"/>
          <w:rtl/>
        </w:rPr>
        <w:t xml:space="preserve"> المحكمة</w:t>
      </w:r>
      <w:r w:rsidR="00411A71" w:rsidRPr="00E770DD">
        <w:rPr>
          <w:rFonts w:ascii="Traditional Arabic" w:hAnsi="Traditional Arabic" w:cs="Traditional Arabic"/>
          <w:sz w:val="36"/>
          <w:szCs w:val="36"/>
          <w:rtl/>
        </w:rPr>
        <w:t xml:space="preserve"> المختصة تقدير ذلك.</w:t>
      </w:r>
    </w:p>
    <w:p w:rsidR="00094308" w:rsidRPr="00094308" w:rsidRDefault="00094308" w:rsidP="00E770DD">
      <w:pPr>
        <w:spacing w:after="120" w:line="240" w:lineRule="auto"/>
        <w:jc w:val="both"/>
        <w:rPr>
          <w:rFonts w:ascii="Traditional Arabic" w:hAnsi="Traditional Arabic" w:cs="Traditional Arabic"/>
          <w:b/>
          <w:bCs/>
          <w:color w:val="2F5496" w:themeColor="accent5" w:themeShade="BF"/>
          <w:rtl/>
        </w:rPr>
      </w:pPr>
    </w:p>
    <w:p w:rsidR="00094308" w:rsidRPr="00094308" w:rsidRDefault="00094308" w:rsidP="00E770DD">
      <w:pPr>
        <w:spacing w:after="120" w:line="240" w:lineRule="auto"/>
        <w:jc w:val="both"/>
        <w:rPr>
          <w:rFonts w:ascii="Traditional Arabic" w:hAnsi="Traditional Arabic" w:cs="Traditional Arabic"/>
          <w:b/>
          <w:bCs/>
          <w:color w:val="2F5496" w:themeColor="accent5" w:themeShade="BF"/>
          <w:sz w:val="4"/>
          <w:szCs w:val="4"/>
          <w:rtl/>
        </w:rPr>
      </w:pPr>
    </w:p>
    <w:p w:rsidR="00411A71" w:rsidRPr="00FA4A9E" w:rsidRDefault="00411A71"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السادسة عشرة:</w:t>
      </w:r>
    </w:p>
    <w:p w:rsidR="00411A71" w:rsidRPr="00E770DD" w:rsidRDefault="009D5016"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11A71" w:rsidRPr="00E770DD">
        <w:rPr>
          <w:rFonts w:ascii="Traditional Arabic" w:hAnsi="Traditional Arabic" w:cs="Traditional Arabic"/>
          <w:sz w:val="36"/>
          <w:szCs w:val="36"/>
          <w:rtl/>
        </w:rPr>
        <w:t>تختص النيابة العامة بالتحقيق والادعاء في الجرائم المنصوص عليها في</w:t>
      </w:r>
      <w:r>
        <w:rPr>
          <w:rFonts w:ascii="Traditional Arabic" w:hAnsi="Traditional Arabic" w:cs="Traditional Arabic" w:hint="cs"/>
          <w:sz w:val="36"/>
          <w:szCs w:val="36"/>
          <w:rtl/>
        </w:rPr>
        <w:t xml:space="preserve"> هذا</w:t>
      </w:r>
      <w:r w:rsidR="00411A71" w:rsidRPr="00E770DD">
        <w:rPr>
          <w:rFonts w:ascii="Traditional Arabic" w:hAnsi="Traditional Arabic" w:cs="Traditional Arabic"/>
          <w:sz w:val="36"/>
          <w:szCs w:val="36"/>
          <w:rtl/>
        </w:rPr>
        <w:t xml:space="preserve"> النظام، وتختص كذلك بتفتيش أماكن إيواء المجني عليهم في تلك الجرائم؛ للتأكد من تنفيذ الأحكام القضائية في هذا الشأن.</w:t>
      </w:r>
    </w:p>
    <w:p w:rsidR="00411A71" w:rsidRPr="00FA4A9E" w:rsidRDefault="00411A71" w:rsidP="00E770DD">
      <w:pPr>
        <w:spacing w:after="120" w:line="240" w:lineRule="auto"/>
        <w:jc w:val="both"/>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b/>
          <w:bCs/>
          <w:color w:val="2F5496" w:themeColor="accent5" w:themeShade="BF"/>
          <w:sz w:val="36"/>
          <w:szCs w:val="36"/>
          <w:rtl/>
        </w:rPr>
        <w:t>المادة السابعة عشرة:</w:t>
      </w:r>
    </w:p>
    <w:p w:rsidR="003A3213" w:rsidRDefault="00C2425C" w:rsidP="00E770DD">
      <w:pPr>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11A71" w:rsidRPr="00E770DD">
        <w:rPr>
          <w:rFonts w:ascii="Traditional Arabic" w:hAnsi="Traditional Arabic" w:cs="Traditional Arabic"/>
          <w:sz w:val="36"/>
          <w:szCs w:val="36"/>
          <w:rtl/>
        </w:rPr>
        <w:t>ي</w:t>
      </w:r>
      <w:r w:rsidR="009D5016">
        <w:rPr>
          <w:rFonts w:ascii="Traditional Arabic" w:hAnsi="Traditional Arabic" w:cs="Traditional Arabic" w:hint="cs"/>
          <w:sz w:val="36"/>
          <w:szCs w:val="36"/>
          <w:rtl/>
        </w:rPr>
        <w:t>ُ</w:t>
      </w:r>
      <w:r w:rsidR="00411A71" w:rsidRPr="00E770DD">
        <w:rPr>
          <w:rFonts w:ascii="Traditional Arabic" w:hAnsi="Traditional Arabic" w:cs="Traditional Arabic"/>
          <w:sz w:val="36"/>
          <w:szCs w:val="36"/>
          <w:rtl/>
        </w:rPr>
        <w:t xml:space="preserve">عمل بهذا النظام بعد </w:t>
      </w:r>
      <w:r w:rsidR="005D547F" w:rsidRPr="00E770DD">
        <w:rPr>
          <w:rFonts w:ascii="Traditional Arabic" w:hAnsi="Traditional Arabic" w:cs="Traditional Arabic" w:hint="cs"/>
          <w:sz w:val="36"/>
          <w:szCs w:val="36"/>
          <w:rtl/>
        </w:rPr>
        <w:t>(تسعين</w:t>
      </w:r>
      <w:r w:rsidR="00411A71" w:rsidRPr="00E770DD">
        <w:rPr>
          <w:rFonts w:ascii="Traditional Arabic" w:hAnsi="Traditional Arabic" w:cs="Traditional Arabic"/>
          <w:sz w:val="36"/>
          <w:szCs w:val="36"/>
          <w:rtl/>
        </w:rPr>
        <w:t>) يوماً من تاريخ نشره في الجريدة الرسم</w:t>
      </w:r>
      <w:r w:rsidR="00FE377F">
        <w:rPr>
          <w:rFonts w:ascii="Traditional Arabic" w:hAnsi="Traditional Arabic" w:cs="Traditional Arabic" w:hint="cs"/>
          <w:sz w:val="36"/>
          <w:szCs w:val="36"/>
          <w:rtl/>
        </w:rPr>
        <w:t>ي</w:t>
      </w:r>
      <w:r w:rsidR="00411A71" w:rsidRPr="00E770DD">
        <w:rPr>
          <w:rFonts w:ascii="Traditional Arabic" w:hAnsi="Traditional Arabic" w:cs="Traditional Arabic"/>
          <w:sz w:val="36"/>
          <w:szCs w:val="36"/>
          <w:rtl/>
        </w:rPr>
        <w:t>ة.</w:t>
      </w:r>
    </w:p>
    <w:p w:rsidR="003161CD" w:rsidRPr="00FA4A9E" w:rsidRDefault="003161CD" w:rsidP="003161CD">
      <w:pPr>
        <w:spacing w:after="120" w:line="240" w:lineRule="auto"/>
        <w:jc w:val="center"/>
        <w:rPr>
          <w:rFonts w:ascii="Traditional Arabic" w:hAnsi="Traditional Arabic" w:cs="Traditional Arabic"/>
          <w:b/>
          <w:bCs/>
          <w:color w:val="2F5496" w:themeColor="accent5" w:themeShade="BF"/>
          <w:sz w:val="36"/>
          <w:szCs w:val="36"/>
          <w:rtl/>
        </w:rPr>
      </w:pPr>
      <w:r w:rsidRPr="00FA4A9E">
        <w:rPr>
          <w:rFonts w:ascii="Traditional Arabic" w:hAnsi="Traditional Arabic" w:cs="Traditional Arabic" w:hint="cs"/>
          <w:b/>
          <w:bCs/>
          <w:color w:val="2F5496" w:themeColor="accent5" w:themeShade="BF"/>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C111E" w:rsidRPr="00E770DD" w:rsidRDefault="004C111E" w:rsidP="00E770DD">
      <w:pPr>
        <w:spacing w:after="120" w:line="240" w:lineRule="auto"/>
        <w:jc w:val="both"/>
        <w:rPr>
          <w:rFonts w:ascii="Traditional Arabic" w:hAnsi="Traditional Arabic" w:cs="Traditional Arabic"/>
          <w:sz w:val="36"/>
          <w:szCs w:val="36"/>
        </w:rPr>
      </w:pPr>
    </w:p>
    <w:sectPr w:rsidR="004C111E" w:rsidRPr="00E770DD" w:rsidSect="006D6BB8">
      <w:headerReference w:type="default" r:id="rId8"/>
      <w:footerReference w:type="default" r:id="rId9"/>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22" w:rsidRDefault="00D97422" w:rsidP="006D6BB8">
      <w:pPr>
        <w:spacing w:after="0" w:line="240" w:lineRule="auto"/>
      </w:pPr>
      <w:r>
        <w:separator/>
      </w:r>
    </w:p>
  </w:endnote>
  <w:endnote w:type="continuationSeparator" w:id="0">
    <w:p w:rsidR="00D97422" w:rsidRDefault="00D97422" w:rsidP="006D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0245005"/>
      <w:docPartObj>
        <w:docPartGallery w:val="Page Numbers (Bottom of Page)"/>
        <w:docPartUnique/>
      </w:docPartObj>
    </w:sdtPr>
    <w:sdtEndPr/>
    <w:sdtContent>
      <w:p w:rsidR="006D6BB8" w:rsidRDefault="006D6BB8">
        <w:pPr>
          <w:pStyle w:val="a6"/>
          <w:jc w:val="center"/>
        </w:pPr>
        <w:r>
          <w:fldChar w:fldCharType="begin"/>
        </w:r>
        <w:r>
          <w:instrText>PAGE   \* MERGEFORMAT</w:instrText>
        </w:r>
        <w:r>
          <w:fldChar w:fldCharType="separate"/>
        </w:r>
        <w:r w:rsidR="003316FF" w:rsidRPr="003316FF">
          <w:rPr>
            <w:noProof/>
            <w:rtl/>
            <w:lang w:val="ar-SA"/>
          </w:rPr>
          <w:t>8</w:t>
        </w:r>
        <w:r>
          <w:fldChar w:fldCharType="end"/>
        </w:r>
      </w:p>
    </w:sdtContent>
  </w:sdt>
  <w:p w:rsidR="006D6BB8" w:rsidRDefault="006D6B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22" w:rsidRDefault="00D97422" w:rsidP="006D6BB8">
      <w:pPr>
        <w:spacing w:after="0" w:line="240" w:lineRule="auto"/>
      </w:pPr>
      <w:r>
        <w:separator/>
      </w:r>
    </w:p>
  </w:footnote>
  <w:footnote w:type="continuationSeparator" w:id="0">
    <w:p w:rsidR="00D97422" w:rsidRDefault="00D97422" w:rsidP="006D6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0C" w:rsidRDefault="00094308" w:rsidP="00370C0C">
    <w:pPr>
      <w:pStyle w:val="a5"/>
      <w:jc w:val="center"/>
      <w:rPr>
        <w:rFonts w:hint="cs"/>
      </w:rPr>
    </w:pPr>
    <w:r w:rsidRPr="005E50BF">
      <w:rPr>
        <w:noProof/>
        <w:rtl/>
      </w:rPr>
      <w:drawing>
        <wp:inline distT="0" distB="0" distL="0" distR="0" wp14:anchorId="4921425E" wp14:editId="1BFBFAC6">
          <wp:extent cx="871846" cy="821537"/>
          <wp:effectExtent l="0" t="0" r="5080" b="0"/>
          <wp:docPr id="1" name="صورة 1" descr="D:\اللجنة الدائمة لمكافحة الاتجار  1436هـ\اليوم العالمي 2016\شعار الهيئ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لجنة الدائمة لمكافحة الاتجار  1436هـ\اليوم العالمي 2016\شعار الهيئ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018" cy="825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523FA"/>
    <w:multiLevelType w:val="hybridMultilevel"/>
    <w:tmpl w:val="35461C5E"/>
    <w:lvl w:ilvl="0" w:tplc="1EF4E9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7"/>
    <w:rsid w:val="00094308"/>
    <w:rsid w:val="000B56E4"/>
    <w:rsid w:val="000D5EAF"/>
    <w:rsid w:val="00114980"/>
    <w:rsid w:val="0013204E"/>
    <w:rsid w:val="001B5D72"/>
    <w:rsid w:val="00253E96"/>
    <w:rsid w:val="00297C1C"/>
    <w:rsid w:val="003161CD"/>
    <w:rsid w:val="003316FF"/>
    <w:rsid w:val="00367C18"/>
    <w:rsid w:val="00370C0C"/>
    <w:rsid w:val="00393E8A"/>
    <w:rsid w:val="003A3213"/>
    <w:rsid w:val="00411A71"/>
    <w:rsid w:val="00430FF2"/>
    <w:rsid w:val="004C111E"/>
    <w:rsid w:val="0052112E"/>
    <w:rsid w:val="00546DD6"/>
    <w:rsid w:val="0056680A"/>
    <w:rsid w:val="005D547F"/>
    <w:rsid w:val="006D6BB8"/>
    <w:rsid w:val="006E6E2D"/>
    <w:rsid w:val="0078295B"/>
    <w:rsid w:val="00790834"/>
    <w:rsid w:val="00791457"/>
    <w:rsid w:val="007916B7"/>
    <w:rsid w:val="007A2246"/>
    <w:rsid w:val="008507D8"/>
    <w:rsid w:val="009D1100"/>
    <w:rsid w:val="009D5016"/>
    <w:rsid w:val="009E2628"/>
    <w:rsid w:val="009F1580"/>
    <w:rsid w:val="00A71648"/>
    <w:rsid w:val="00C2425C"/>
    <w:rsid w:val="00C6756F"/>
    <w:rsid w:val="00CD67E1"/>
    <w:rsid w:val="00D138D1"/>
    <w:rsid w:val="00D14F00"/>
    <w:rsid w:val="00D97422"/>
    <w:rsid w:val="00DB20A6"/>
    <w:rsid w:val="00E770DD"/>
    <w:rsid w:val="00E96752"/>
    <w:rsid w:val="00F5195E"/>
    <w:rsid w:val="00FA4A9E"/>
    <w:rsid w:val="00FE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3FA1B-7735-41C5-8435-5035BC2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6B7"/>
    <w:pPr>
      <w:ind w:left="720"/>
      <w:contextualSpacing/>
    </w:pPr>
  </w:style>
  <w:style w:type="paragraph" w:styleId="a4">
    <w:name w:val="Balloon Text"/>
    <w:basedOn w:val="a"/>
    <w:link w:val="Char"/>
    <w:uiPriority w:val="99"/>
    <w:semiHidden/>
    <w:unhideWhenUsed/>
    <w:rsid w:val="00411A71"/>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11A71"/>
    <w:rPr>
      <w:rFonts w:ascii="Tahoma" w:hAnsi="Tahoma" w:cs="Tahoma"/>
      <w:sz w:val="18"/>
      <w:szCs w:val="18"/>
    </w:rPr>
  </w:style>
  <w:style w:type="paragraph" w:styleId="a5">
    <w:name w:val="header"/>
    <w:basedOn w:val="a"/>
    <w:link w:val="Char0"/>
    <w:uiPriority w:val="99"/>
    <w:unhideWhenUsed/>
    <w:rsid w:val="006D6BB8"/>
    <w:pPr>
      <w:tabs>
        <w:tab w:val="center" w:pos="4153"/>
        <w:tab w:val="right" w:pos="8306"/>
      </w:tabs>
      <w:spacing w:after="0" w:line="240" w:lineRule="auto"/>
    </w:pPr>
  </w:style>
  <w:style w:type="character" w:customStyle="1" w:styleId="Char0">
    <w:name w:val="رأس الصفحة Char"/>
    <w:basedOn w:val="a0"/>
    <w:link w:val="a5"/>
    <w:uiPriority w:val="99"/>
    <w:rsid w:val="006D6BB8"/>
  </w:style>
  <w:style w:type="paragraph" w:styleId="a6">
    <w:name w:val="footer"/>
    <w:basedOn w:val="a"/>
    <w:link w:val="Char1"/>
    <w:uiPriority w:val="99"/>
    <w:unhideWhenUsed/>
    <w:rsid w:val="006D6BB8"/>
    <w:pPr>
      <w:tabs>
        <w:tab w:val="center" w:pos="4153"/>
        <w:tab w:val="right" w:pos="8306"/>
      </w:tabs>
      <w:spacing w:after="0" w:line="240" w:lineRule="auto"/>
    </w:pPr>
  </w:style>
  <w:style w:type="character" w:customStyle="1" w:styleId="Char1">
    <w:name w:val="تذييل الصفحة Char"/>
    <w:basedOn w:val="a0"/>
    <w:link w:val="a6"/>
    <w:uiPriority w:val="99"/>
    <w:rsid w:val="006D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202B-BD22-480D-B11A-A3F9BE3A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944</Words>
  <Characters>5383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المصري</dc:creator>
  <cp:keywords/>
  <dc:description/>
  <cp:lastModifiedBy>عبدالمجيد الرضيان</cp:lastModifiedBy>
  <cp:revision>2</cp:revision>
  <cp:lastPrinted>2019-06-06T09:41:00Z</cp:lastPrinted>
  <dcterms:created xsi:type="dcterms:W3CDTF">2019-06-07T11:57:00Z</dcterms:created>
  <dcterms:modified xsi:type="dcterms:W3CDTF">2019-06-07T11:57:00Z</dcterms:modified>
</cp:coreProperties>
</file>